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BF" w:rsidRPr="00C361FB" w:rsidRDefault="007B2F6F">
      <w:pPr>
        <w:rPr>
          <w:rFonts w:ascii="Segoe UI" w:hAnsi="Segoe UI" w:cs="Segoe UI"/>
          <w:b/>
          <w:color w:val="572582" w:themeColor="text2"/>
          <w:sz w:val="24"/>
        </w:rPr>
      </w:pPr>
      <w:r w:rsidRPr="00C361FB">
        <w:rPr>
          <w:rFonts w:ascii="Segoe UI" w:hAnsi="Segoe UI" w:cs="Segoe UI"/>
          <w:b/>
          <w:color w:val="572582" w:themeColor="text2"/>
          <w:sz w:val="24"/>
        </w:rPr>
        <w:t>RISK ASSESSMENT SHEET</w:t>
      </w:r>
    </w:p>
    <w:p w:rsidR="007B2F6F" w:rsidRPr="007B2F6F" w:rsidRDefault="007B2F6F" w:rsidP="007B2F6F">
      <w:pPr>
        <w:spacing w:after="0"/>
        <w:rPr>
          <w:rFonts w:ascii="Segoe UI" w:hAnsi="Segoe UI" w:cs="Segoe UI"/>
        </w:rPr>
      </w:pPr>
      <w:r w:rsidRPr="007B2F6F">
        <w:rPr>
          <w:rFonts w:ascii="Segoe UI" w:hAnsi="Segoe UI" w:cs="Segoe UI"/>
          <w:b/>
        </w:rPr>
        <w:t>EVENT:</w:t>
      </w:r>
      <w:r w:rsidRPr="007B2F6F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Year of Prayer </w:t>
      </w:r>
      <w:r w:rsidRPr="007B2F6F">
        <w:rPr>
          <w:rFonts w:ascii="Segoe UI" w:hAnsi="Segoe UI" w:cs="Segoe UI"/>
        </w:rPr>
        <w:t>Ascension Day prayer walk</w:t>
      </w:r>
    </w:p>
    <w:p w:rsidR="007B2F6F" w:rsidRPr="007B2F6F" w:rsidRDefault="007B2F6F" w:rsidP="007B2F6F">
      <w:pPr>
        <w:spacing w:after="0"/>
        <w:rPr>
          <w:rFonts w:ascii="Segoe UI" w:hAnsi="Segoe UI" w:cs="Segoe UI"/>
        </w:rPr>
      </w:pPr>
      <w:r w:rsidRPr="007B2F6F">
        <w:rPr>
          <w:rFonts w:ascii="Segoe UI" w:hAnsi="Segoe UI" w:cs="Segoe UI"/>
          <w:b/>
        </w:rPr>
        <w:t xml:space="preserve">DATE: </w:t>
      </w:r>
      <w:r w:rsidRPr="007B2F6F">
        <w:rPr>
          <w:rFonts w:ascii="Segoe UI" w:hAnsi="Segoe UI" w:cs="Segoe UI"/>
          <w:i/>
        </w:rPr>
        <w:t>Thursday 18</w:t>
      </w:r>
      <w:r w:rsidRPr="007B2F6F">
        <w:rPr>
          <w:rFonts w:ascii="Segoe UI" w:hAnsi="Segoe UI" w:cs="Segoe UI"/>
          <w:i/>
          <w:vertAlign w:val="superscript"/>
        </w:rPr>
        <w:t>th</w:t>
      </w:r>
      <w:r w:rsidRPr="007B2F6F">
        <w:rPr>
          <w:rFonts w:ascii="Segoe UI" w:hAnsi="Segoe UI" w:cs="Segoe UI"/>
          <w:i/>
        </w:rPr>
        <w:t xml:space="preserve"> May 2023 (or change date if taking place during Thy Kingdom Come)</w:t>
      </w:r>
    </w:p>
    <w:p w:rsidR="007B2F6F" w:rsidRPr="007B2F6F" w:rsidRDefault="007B2F6F" w:rsidP="007B2F6F">
      <w:pPr>
        <w:spacing w:after="0"/>
        <w:rPr>
          <w:rFonts w:ascii="Segoe UI" w:hAnsi="Segoe UI" w:cs="Segoe UI"/>
        </w:rPr>
      </w:pPr>
      <w:r w:rsidRPr="007B2F6F">
        <w:rPr>
          <w:rFonts w:ascii="Segoe UI" w:hAnsi="Segoe UI" w:cs="Segoe UI"/>
          <w:b/>
        </w:rPr>
        <w:t>PERSONS AFFECTED:</w:t>
      </w:r>
      <w:r>
        <w:rPr>
          <w:rFonts w:ascii="Segoe UI" w:hAnsi="Segoe UI" w:cs="Segoe UI"/>
          <w:b/>
        </w:rPr>
        <w:t xml:space="preserve"> </w:t>
      </w:r>
      <w:r w:rsidRPr="007B2F6F">
        <w:rPr>
          <w:rFonts w:ascii="Segoe UI" w:hAnsi="Segoe UI" w:cs="Segoe UI"/>
          <w:i/>
        </w:rPr>
        <w:t>People attending the walk</w:t>
      </w:r>
    </w:p>
    <w:p w:rsidR="007B2F6F" w:rsidRPr="007B2F6F" w:rsidRDefault="007B2F6F" w:rsidP="007B2F6F">
      <w:pPr>
        <w:spacing w:after="0"/>
        <w:rPr>
          <w:rFonts w:ascii="Segoe UI" w:hAnsi="Segoe UI" w:cs="Segoe UI"/>
        </w:rPr>
      </w:pPr>
      <w:r w:rsidRPr="007B2F6F">
        <w:rPr>
          <w:rFonts w:ascii="Segoe UI" w:hAnsi="Segoe UI" w:cs="Segoe UI"/>
          <w:b/>
        </w:rPr>
        <w:t>DESCRIPTION OF EVENT:</w:t>
      </w:r>
      <w:r>
        <w:rPr>
          <w:rFonts w:ascii="Segoe UI" w:hAnsi="Segoe UI" w:cs="Segoe UI"/>
          <w:b/>
        </w:rPr>
        <w:t xml:space="preserve"> </w:t>
      </w:r>
      <w:r w:rsidRPr="007B2F6F">
        <w:rPr>
          <w:rFonts w:ascii="Segoe UI" w:hAnsi="Segoe UI" w:cs="Segoe UI"/>
          <w:i/>
        </w:rPr>
        <w:t>A prayer walk around the Benefice/Parish of (insert name)</w:t>
      </w:r>
    </w:p>
    <w:p w:rsidR="007B2F6F" w:rsidRPr="007B2F6F" w:rsidRDefault="007B2F6F">
      <w:pPr>
        <w:rPr>
          <w:rFonts w:ascii="Segoe UI" w:hAnsi="Segoe UI" w:cs="Segoe UI"/>
        </w:rPr>
      </w:pPr>
      <w:r w:rsidRPr="007B2F6F">
        <w:rPr>
          <w:rFonts w:ascii="Segoe UI" w:hAnsi="Segoe UI" w:cs="Segoe UI"/>
          <w:b/>
        </w:rPr>
        <w:t xml:space="preserve">EVENT ORGANISER: </w:t>
      </w:r>
      <w:r w:rsidRPr="007B2F6F">
        <w:rPr>
          <w:rFonts w:ascii="Segoe UI" w:hAnsi="Segoe UI" w:cs="Segoe UI"/>
          <w:i/>
        </w:rPr>
        <w:t>Add name, with telephone and email details</w:t>
      </w:r>
    </w:p>
    <w:p w:rsidR="007B2F6F" w:rsidRPr="007B2F6F" w:rsidRDefault="007B2F6F">
      <w:pPr>
        <w:rPr>
          <w:rFonts w:ascii="Segoe UI" w:hAnsi="Segoe UI" w:cs="Segoe UI"/>
        </w:rPr>
      </w:pPr>
    </w:p>
    <w:tbl>
      <w:tblPr>
        <w:tblStyle w:val="TableGrid"/>
        <w:tblW w:w="14034" w:type="dxa"/>
        <w:tblLook w:val="04A0" w:firstRow="1" w:lastRow="0" w:firstColumn="1" w:lastColumn="0" w:noHBand="0" w:noVBand="1"/>
      </w:tblPr>
      <w:tblGrid>
        <w:gridCol w:w="2689"/>
        <w:gridCol w:w="2084"/>
        <w:gridCol w:w="1606"/>
        <w:gridCol w:w="3119"/>
        <w:gridCol w:w="1843"/>
        <w:gridCol w:w="2693"/>
      </w:tblGrid>
      <w:tr w:rsidR="00C361FB" w:rsidRPr="007B2F6F" w:rsidTr="008C3310">
        <w:tc>
          <w:tcPr>
            <w:tcW w:w="2689" w:type="dxa"/>
            <w:shd w:val="clear" w:color="auto" w:fill="EEE9F7" w:themeFill="accent1" w:themeFillTint="33"/>
          </w:tcPr>
          <w:p w:rsidR="007B2F6F" w:rsidRPr="008C3310" w:rsidRDefault="007B2F6F" w:rsidP="007B2F6F">
            <w:pPr>
              <w:ind w:left="0" w:firstLine="0"/>
              <w:rPr>
                <w:rFonts w:ascii="Segoe UI" w:hAnsi="Segoe UI" w:cs="Segoe UI"/>
                <w:b/>
                <w:i/>
                <w:color w:val="572582" w:themeColor="text2"/>
              </w:rPr>
            </w:pPr>
            <w:r w:rsidRPr="008C3310">
              <w:rPr>
                <w:rFonts w:ascii="Segoe UI" w:hAnsi="Segoe UI" w:cs="Segoe UI"/>
                <w:b/>
                <w:color w:val="572582" w:themeColor="text2"/>
              </w:rPr>
              <w:t>Risk</w:t>
            </w:r>
          </w:p>
          <w:p w:rsidR="007B2F6F" w:rsidRPr="008C3310" w:rsidRDefault="007B2F6F" w:rsidP="007B2F6F">
            <w:pPr>
              <w:ind w:left="0" w:firstLine="0"/>
              <w:rPr>
                <w:rFonts w:ascii="Segoe UI" w:hAnsi="Segoe UI" w:cs="Segoe UI"/>
                <w:b/>
                <w:color w:val="572582" w:themeColor="text2"/>
              </w:rPr>
            </w:pPr>
            <w:r w:rsidRPr="008C3310">
              <w:rPr>
                <w:rFonts w:ascii="Segoe UI" w:hAnsi="Segoe UI" w:cs="Segoe UI"/>
                <w:b/>
                <w:color w:val="572582" w:themeColor="text2"/>
              </w:rPr>
              <w:t>E.g.</w:t>
            </w:r>
          </w:p>
        </w:tc>
        <w:tc>
          <w:tcPr>
            <w:tcW w:w="2084" w:type="dxa"/>
            <w:shd w:val="clear" w:color="auto" w:fill="EEE9F7" w:themeFill="accent1" w:themeFillTint="33"/>
          </w:tcPr>
          <w:p w:rsidR="007B2F6F" w:rsidRPr="008C3310" w:rsidRDefault="007B2F6F">
            <w:pPr>
              <w:ind w:left="0" w:firstLine="0"/>
              <w:rPr>
                <w:rFonts w:ascii="Segoe UI" w:hAnsi="Segoe UI" w:cs="Segoe UI"/>
                <w:b/>
                <w:color w:val="572582" w:themeColor="text2"/>
              </w:rPr>
            </w:pPr>
            <w:r w:rsidRPr="008C3310">
              <w:rPr>
                <w:rFonts w:ascii="Segoe UI" w:hAnsi="Segoe UI" w:cs="Segoe UI"/>
                <w:b/>
                <w:color w:val="572582" w:themeColor="text2"/>
              </w:rPr>
              <w:t>Who will be affected?</w:t>
            </w:r>
          </w:p>
        </w:tc>
        <w:tc>
          <w:tcPr>
            <w:tcW w:w="1606" w:type="dxa"/>
            <w:shd w:val="clear" w:color="auto" w:fill="EEE9F7" w:themeFill="accent1" w:themeFillTint="33"/>
          </w:tcPr>
          <w:p w:rsidR="007B2F6F" w:rsidRPr="008C3310" w:rsidRDefault="007B2F6F">
            <w:pPr>
              <w:ind w:left="0" w:firstLine="0"/>
              <w:rPr>
                <w:rFonts w:ascii="Segoe UI" w:hAnsi="Segoe UI" w:cs="Segoe UI"/>
                <w:b/>
                <w:color w:val="572582" w:themeColor="text2"/>
              </w:rPr>
            </w:pPr>
            <w:r w:rsidRPr="008C3310">
              <w:rPr>
                <w:rFonts w:ascii="Segoe UI" w:hAnsi="Segoe UI" w:cs="Segoe UI"/>
                <w:b/>
                <w:color w:val="572582" w:themeColor="text2"/>
              </w:rPr>
              <w:t>Level of risk before action taken</w:t>
            </w:r>
          </w:p>
        </w:tc>
        <w:tc>
          <w:tcPr>
            <w:tcW w:w="3119" w:type="dxa"/>
            <w:shd w:val="clear" w:color="auto" w:fill="EEE9F7" w:themeFill="accent1" w:themeFillTint="33"/>
          </w:tcPr>
          <w:p w:rsidR="007B2F6F" w:rsidRPr="008C3310" w:rsidRDefault="007B2F6F">
            <w:pPr>
              <w:ind w:left="0" w:firstLine="0"/>
              <w:rPr>
                <w:rFonts w:ascii="Segoe UI" w:hAnsi="Segoe UI" w:cs="Segoe UI"/>
                <w:b/>
                <w:color w:val="572582" w:themeColor="text2"/>
              </w:rPr>
            </w:pPr>
            <w:r w:rsidRPr="008C3310">
              <w:rPr>
                <w:rFonts w:ascii="Segoe UI" w:hAnsi="Segoe UI" w:cs="Segoe UI"/>
                <w:b/>
                <w:color w:val="572582" w:themeColor="text2"/>
              </w:rPr>
              <w:t>Measures to reduce the risk</w:t>
            </w:r>
          </w:p>
        </w:tc>
        <w:tc>
          <w:tcPr>
            <w:tcW w:w="1843" w:type="dxa"/>
            <w:shd w:val="clear" w:color="auto" w:fill="EEE9F7" w:themeFill="accent1" w:themeFillTint="33"/>
          </w:tcPr>
          <w:p w:rsidR="007B2F6F" w:rsidRPr="008C3310" w:rsidRDefault="007B2F6F">
            <w:pPr>
              <w:ind w:left="0" w:firstLine="0"/>
              <w:rPr>
                <w:rFonts w:ascii="Segoe UI" w:hAnsi="Segoe UI" w:cs="Segoe UI"/>
                <w:b/>
                <w:color w:val="572582" w:themeColor="text2"/>
              </w:rPr>
            </w:pPr>
            <w:r w:rsidRPr="008C3310">
              <w:rPr>
                <w:rFonts w:ascii="Segoe UI" w:hAnsi="Segoe UI" w:cs="Segoe UI"/>
                <w:b/>
                <w:color w:val="572582" w:themeColor="text2"/>
              </w:rPr>
              <w:t>Risk level after measures introduced</w:t>
            </w:r>
          </w:p>
        </w:tc>
        <w:tc>
          <w:tcPr>
            <w:tcW w:w="2693" w:type="dxa"/>
            <w:shd w:val="clear" w:color="auto" w:fill="EEE9F7" w:themeFill="accent1" w:themeFillTint="33"/>
          </w:tcPr>
          <w:p w:rsidR="007B2F6F" w:rsidRPr="008C3310" w:rsidRDefault="007B2F6F">
            <w:pPr>
              <w:ind w:left="0" w:firstLine="0"/>
              <w:rPr>
                <w:rFonts w:ascii="Segoe UI" w:hAnsi="Segoe UI" w:cs="Segoe UI"/>
                <w:b/>
                <w:color w:val="572582" w:themeColor="text2"/>
              </w:rPr>
            </w:pPr>
            <w:r w:rsidRPr="008C3310">
              <w:rPr>
                <w:rFonts w:ascii="Segoe UI" w:hAnsi="Segoe UI" w:cs="Segoe UI"/>
                <w:b/>
                <w:color w:val="572582" w:themeColor="text2"/>
              </w:rPr>
              <w:t>Further actions</w:t>
            </w:r>
          </w:p>
        </w:tc>
      </w:tr>
      <w:tr w:rsidR="00C361FB" w:rsidRPr="007B2F6F" w:rsidTr="008C3310">
        <w:tc>
          <w:tcPr>
            <w:tcW w:w="268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General trips and slips whilst on walk</w:t>
            </w:r>
          </w:p>
        </w:tc>
        <w:tc>
          <w:tcPr>
            <w:tcW w:w="2084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All</w:t>
            </w:r>
          </w:p>
        </w:tc>
        <w:tc>
          <w:tcPr>
            <w:tcW w:w="1606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 xml:space="preserve">High/ </w:t>
            </w:r>
            <w:r w:rsidRPr="00C361FB">
              <w:rPr>
                <w:rFonts w:ascii="Segoe UI" w:hAnsi="Segoe UI" w:cs="Segoe UI"/>
              </w:rPr>
              <w:br/>
              <w:t>Medium/</w:t>
            </w:r>
            <w:r w:rsidRPr="00C361FB">
              <w:rPr>
                <w:rFonts w:ascii="Segoe UI" w:hAnsi="Segoe UI" w:cs="Segoe UI"/>
              </w:rPr>
              <w:br/>
              <w:t>Low</w:t>
            </w:r>
          </w:p>
        </w:tc>
        <w:tc>
          <w:tcPr>
            <w:tcW w:w="311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>E.g. First aid kit carried by organiser</w:t>
            </w:r>
          </w:p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>Route checked divertib</w:t>
            </w:r>
            <w:bookmarkStart w:id="0" w:name="_GoBack"/>
            <w:bookmarkEnd w:id="0"/>
            <w:r w:rsidRPr="00C361FB">
              <w:rPr>
                <w:rFonts w:ascii="Segoe UI" w:hAnsi="Segoe UI" w:cs="Segoe UI"/>
                <w:i/>
              </w:rPr>
              <w:t>le if it becomes difficult</w:t>
            </w:r>
          </w:p>
        </w:tc>
        <w:tc>
          <w:tcPr>
            <w:tcW w:w="1843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 xml:space="preserve">High/ </w:t>
            </w:r>
            <w:r w:rsidRPr="00C361FB">
              <w:rPr>
                <w:rFonts w:ascii="Segoe UI" w:hAnsi="Segoe UI" w:cs="Segoe UI"/>
              </w:rPr>
              <w:br/>
              <w:t>Medium/</w:t>
            </w:r>
            <w:r w:rsidRPr="00C361FB">
              <w:rPr>
                <w:rFonts w:ascii="Segoe UI" w:hAnsi="Segoe UI" w:cs="Segoe UI"/>
              </w:rPr>
              <w:br/>
              <w:t>Low</w:t>
            </w:r>
          </w:p>
        </w:tc>
        <w:tc>
          <w:tcPr>
            <w:tcW w:w="2693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Is there a helper not on the walk who can be contacted for emergencies (especially if remote or lacking phone signal)?</w:t>
            </w:r>
          </w:p>
        </w:tc>
      </w:tr>
      <w:tr w:rsidR="008C3310" w:rsidRPr="007B2F6F" w:rsidTr="008C3310">
        <w:tc>
          <w:tcPr>
            <w:tcW w:w="268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Falls at stiles</w:t>
            </w:r>
          </w:p>
        </w:tc>
        <w:tc>
          <w:tcPr>
            <w:tcW w:w="2084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All</w:t>
            </w:r>
          </w:p>
        </w:tc>
        <w:tc>
          <w:tcPr>
            <w:tcW w:w="1606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>E.g. Walk checked beforehand.  Different route available for those unable to climb</w:t>
            </w:r>
          </w:p>
        </w:tc>
        <w:tc>
          <w:tcPr>
            <w:tcW w:w="1843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Would a different route make the whole walk more accessible?</w:t>
            </w:r>
          </w:p>
        </w:tc>
      </w:tr>
      <w:tr w:rsidR="00C361FB" w:rsidRPr="007B2F6F" w:rsidTr="008C3310">
        <w:tc>
          <w:tcPr>
            <w:tcW w:w="268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Traffic</w:t>
            </w:r>
          </w:p>
        </w:tc>
        <w:tc>
          <w:tcPr>
            <w:tcW w:w="2084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All</w:t>
            </w:r>
          </w:p>
        </w:tc>
        <w:tc>
          <w:tcPr>
            <w:tcW w:w="1606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 xml:space="preserve">E.g. Safe stopping places agreed during route planning </w:t>
            </w:r>
          </w:p>
        </w:tc>
        <w:tc>
          <w:tcPr>
            <w:tcW w:w="1843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</w:tr>
      <w:tr w:rsidR="00FA19FA" w:rsidRPr="007B2F6F" w:rsidTr="008C3310">
        <w:tc>
          <w:tcPr>
            <w:tcW w:w="268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Sunburn or dehydration on a hot day</w:t>
            </w:r>
          </w:p>
        </w:tc>
        <w:tc>
          <w:tcPr>
            <w:tcW w:w="2084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All</w:t>
            </w:r>
          </w:p>
        </w:tc>
        <w:tc>
          <w:tcPr>
            <w:tcW w:w="1606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>E.g. Attendees encouraged to bring water.</w:t>
            </w:r>
          </w:p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>Refreshments provided at the end of the walk</w:t>
            </w:r>
          </w:p>
        </w:tc>
        <w:tc>
          <w:tcPr>
            <w:tcW w:w="1843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</w:tr>
      <w:tr w:rsidR="00C361FB" w:rsidRPr="007B2F6F" w:rsidTr="008C3310">
        <w:tc>
          <w:tcPr>
            <w:tcW w:w="268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Impact of cold weather</w:t>
            </w:r>
          </w:p>
        </w:tc>
        <w:tc>
          <w:tcPr>
            <w:tcW w:w="2084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All</w:t>
            </w:r>
          </w:p>
        </w:tc>
        <w:tc>
          <w:tcPr>
            <w:tcW w:w="1606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>E.g. Weather forecast checked before walk, and called off if necessary</w:t>
            </w:r>
          </w:p>
        </w:tc>
        <w:tc>
          <w:tcPr>
            <w:tcW w:w="1843" w:type="dxa"/>
          </w:tcPr>
          <w:p w:rsidR="00FA19FA" w:rsidRPr="007B2F6F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FA19FA" w:rsidRPr="007B2F6F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</w:tr>
      <w:tr w:rsidR="008C3310" w:rsidRPr="007B2F6F" w:rsidTr="008C3310">
        <w:tc>
          <w:tcPr>
            <w:tcW w:w="268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Getting lost</w:t>
            </w:r>
          </w:p>
        </w:tc>
        <w:tc>
          <w:tcPr>
            <w:tcW w:w="2084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All</w:t>
            </w:r>
          </w:p>
        </w:tc>
        <w:tc>
          <w:tcPr>
            <w:tcW w:w="1606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>E.g. map of route with organiser contact details provided to all attending.</w:t>
            </w:r>
          </w:p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  <w:i/>
              </w:rPr>
              <w:t>Attendees encouraged to bring mobile phone</w:t>
            </w:r>
          </w:p>
        </w:tc>
        <w:tc>
          <w:tcPr>
            <w:tcW w:w="1843" w:type="dxa"/>
          </w:tcPr>
          <w:p w:rsidR="00FA19FA" w:rsidRPr="007B2F6F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FA19FA" w:rsidRPr="007B2F6F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</w:tr>
      <w:tr w:rsidR="00C361FB" w:rsidRPr="007B2F6F" w:rsidTr="008C3310">
        <w:tc>
          <w:tcPr>
            <w:tcW w:w="268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Safeguarding</w:t>
            </w:r>
          </w:p>
        </w:tc>
        <w:tc>
          <w:tcPr>
            <w:tcW w:w="2084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  <w:r w:rsidRPr="00C361FB">
              <w:rPr>
                <w:rFonts w:ascii="Segoe UI" w:hAnsi="Segoe UI" w:cs="Segoe UI"/>
              </w:rPr>
              <w:t>Children and vulnerable adults</w:t>
            </w:r>
          </w:p>
        </w:tc>
        <w:tc>
          <w:tcPr>
            <w:tcW w:w="1606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>E.g. If a school is attending are enough school helpers present?</w:t>
            </w:r>
          </w:p>
          <w:p w:rsidR="00FA19FA" w:rsidRPr="00C361FB" w:rsidRDefault="00FA19FA" w:rsidP="00FA19FA">
            <w:pPr>
              <w:ind w:left="0" w:firstLine="0"/>
              <w:rPr>
                <w:rFonts w:ascii="Segoe UI" w:hAnsi="Segoe UI" w:cs="Segoe UI"/>
                <w:i/>
              </w:rPr>
            </w:pPr>
            <w:r w:rsidRPr="00C361FB">
              <w:rPr>
                <w:rFonts w:ascii="Segoe UI" w:hAnsi="Segoe UI" w:cs="Segoe UI"/>
                <w:i/>
              </w:rPr>
              <w:t>Children not to attend without parent/school helper, etc</w:t>
            </w:r>
          </w:p>
        </w:tc>
        <w:tc>
          <w:tcPr>
            <w:tcW w:w="1843" w:type="dxa"/>
          </w:tcPr>
          <w:p w:rsidR="00FA19FA" w:rsidRPr="007B2F6F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:rsidR="00FA19FA" w:rsidRPr="007B2F6F" w:rsidRDefault="00FA19FA" w:rsidP="00FA19FA">
            <w:pPr>
              <w:ind w:left="0" w:firstLine="0"/>
              <w:rPr>
                <w:rFonts w:ascii="Segoe UI" w:hAnsi="Segoe UI" w:cs="Segoe UI"/>
              </w:rPr>
            </w:pPr>
          </w:p>
        </w:tc>
      </w:tr>
    </w:tbl>
    <w:p w:rsidR="007B2F6F" w:rsidRDefault="007B2F6F">
      <w:pPr>
        <w:rPr>
          <w:rFonts w:ascii="Segoe UI" w:hAnsi="Segoe UI" w:cs="Segoe UI"/>
        </w:rPr>
      </w:pPr>
    </w:p>
    <w:p w:rsidR="007B2F6F" w:rsidRDefault="007B2F6F" w:rsidP="007B2F6F">
      <w:pPr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Risk areas have been suggested, however these are not exhaustive.  The risk assessment should be undertaken keeping in mind the local context of the walk and of the people attending.</w:t>
      </w:r>
    </w:p>
    <w:p w:rsidR="00EF6316" w:rsidRPr="007B2F6F" w:rsidRDefault="00EF6316" w:rsidP="007B2F6F">
      <w:pPr>
        <w:ind w:left="0" w:firstLine="0"/>
        <w:rPr>
          <w:rFonts w:ascii="Segoe UI" w:hAnsi="Segoe UI" w:cs="Segoe UI"/>
        </w:rPr>
      </w:pPr>
      <w:r w:rsidRPr="00EF6316">
        <w:rPr>
          <w:rFonts w:ascii="Segoe UI" w:hAnsi="Segoe UI" w:cs="Segoe UI"/>
          <w:b/>
        </w:rPr>
        <w:t xml:space="preserve">DATE OF ASSESSMENT: </w:t>
      </w:r>
      <w:r w:rsidRPr="00EF6316">
        <w:rPr>
          <w:rFonts w:ascii="Segoe UI" w:hAnsi="Segoe UI" w:cs="Segoe UI"/>
          <w:i/>
        </w:rPr>
        <w:t>Date</w:t>
      </w:r>
      <w:r w:rsidR="00FA19FA">
        <w:rPr>
          <w:rFonts w:ascii="Segoe UI" w:hAnsi="Segoe UI" w:cs="Segoe UI"/>
          <w:i/>
        </w:rPr>
        <w:t xml:space="preserve">  </w:t>
      </w:r>
      <w:r w:rsidR="00FA19FA">
        <w:rPr>
          <w:rFonts w:ascii="Segoe UI" w:hAnsi="Segoe UI" w:cs="Segoe UI"/>
          <w:i/>
        </w:rPr>
        <w:tab/>
      </w:r>
      <w:r w:rsidR="00FA19FA">
        <w:rPr>
          <w:rFonts w:ascii="Segoe UI" w:hAnsi="Segoe UI" w:cs="Segoe UI"/>
          <w:i/>
        </w:rPr>
        <w:tab/>
      </w:r>
      <w:r w:rsidR="00FA19FA">
        <w:rPr>
          <w:rFonts w:ascii="Segoe UI" w:hAnsi="Segoe UI" w:cs="Segoe UI"/>
          <w:i/>
        </w:rPr>
        <w:tab/>
      </w:r>
      <w:r w:rsidR="00FA19FA">
        <w:rPr>
          <w:rFonts w:ascii="Segoe UI" w:hAnsi="Segoe UI" w:cs="Segoe UI"/>
          <w:i/>
        </w:rPr>
        <w:tab/>
      </w:r>
      <w:r w:rsidR="00FA19FA">
        <w:rPr>
          <w:rFonts w:ascii="Segoe UI" w:hAnsi="Segoe UI" w:cs="Segoe UI"/>
          <w:i/>
        </w:rPr>
        <w:tab/>
      </w:r>
      <w:r w:rsidRPr="00EF6316">
        <w:rPr>
          <w:rFonts w:ascii="Segoe UI" w:hAnsi="Segoe UI" w:cs="Segoe UI"/>
          <w:b/>
        </w:rPr>
        <w:t>ASSESSMENT MADE BY:</w:t>
      </w:r>
      <w:r>
        <w:rPr>
          <w:rFonts w:ascii="Segoe UI" w:hAnsi="Segoe UI" w:cs="Segoe UI"/>
        </w:rPr>
        <w:t xml:space="preserve"> </w:t>
      </w:r>
      <w:r w:rsidRPr="00EF6316">
        <w:rPr>
          <w:rFonts w:ascii="Segoe UI" w:hAnsi="Segoe UI" w:cs="Segoe UI"/>
          <w:i/>
        </w:rPr>
        <w:t>Name</w:t>
      </w:r>
      <w:r>
        <w:rPr>
          <w:rFonts w:ascii="Segoe UI" w:hAnsi="Segoe UI" w:cs="Segoe UI"/>
        </w:rPr>
        <w:t xml:space="preserve"> </w:t>
      </w:r>
    </w:p>
    <w:sectPr w:rsidR="00EF6316" w:rsidRPr="007B2F6F" w:rsidSect="007B2F6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FB" w:rsidRDefault="00C361FB" w:rsidP="00C361FB">
      <w:pPr>
        <w:spacing w:after="0" w:line="240" w:lineRule="auto"/>
      </w:pPr>
      <w:r>
        <w:separator/>
      </w:r>
    </w:p>
  </w:endnote>
  <w:endnote w:type="continuationSeparator" w:id="0">
    <w:p w:rsidR="00C361FB" w:rsidRDefault="00C361FB" w:rsidP="00C3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FB" w:rsidRDefault="00C361FB" w:rsidP="00C361FB">
      <w:pPr>
        <w:spacing w:after="0" w:line="240" w:lineRule="auto"/>
      </w:pPr>
      <w:r>
        <w:separator/>
      </w:r>
    </w:p>
  </w:footnote>
  <w:footnote w:type="continuationSeparator" w:id="0">
    <w:p w:rsidR="00C361FB" w:rsidRDefault="00C361FB" w:rsidP="00C3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FB" w:rsidRDefault="00C361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72290</wp:posOffset>
          </wp:positionV>
          <wp:extent cx="1866900" cy="701040"/>
          <wp:effectExtent l="0" t="0" r="0" b="0"/>
          <wp:wrapTight wrapText="bothSides">
            <wp:wrapPolygon edited="0">
              <wp:start x="6612" y="4109"/>
              <wp:lineTo x="2865" y="5283"/>
              <wp:lineTo x="2204" y="9978"/>
              <wp:lineTo x="2645" y="14674"/>
              <wp:lineTo x="3306" y="17022"/>
              <wp:lineTo x="19396" y="17022"/>
              <wp:lineTo x="19837" y="8804"/>
              <wp:lineTo x="18735" y="6457"/>
              <wp:lineTo x="15208" y="4109"/>
              <wp:lineTo x="6612" y="410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eford Diocese landscape Inline logo Purple_Hereford Diocese Final Logo Inline Pur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6F"/>
    <w:rsid w:val="0075752C"/>
    <w:rsid w:val="007B2F6F"/>
    <w:rsid w:val="008C3310"/>
    <w:rsid w:val="00B31196"/>
    <w:rsid w:val="00C361FB"/>
    <w:rsid w:val="00EC6E3E"/>
    <w:rsid w:val="00EF6316"/>
    <w:rsid w:val="00F055EF"/>
    <w:rsid w:val="00F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CBA84-1E50-42D1-B125-C3AD4E8D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ind w:left="1440" w:hanging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F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B2F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9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96D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96D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096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096DA" w:themeFill="accent1"/>
      </w:tcPr>
    </w:tblStylePr>
    <w:tblStylePr w:type="band1Vert">
      <w:tblPr/>
      <w:tcPr>
        <w:shd w:val="clear" w:color="auto" w:fill="DFD4F0" w:themeFill="accent1" w:themeFillTint="66"/>
      </w:tcPr>
    </w:tblStylePr>
    <w:tblStylePr w:type="band1Horz">
      <w:tblPr/>
      <w:tcPr>
        <w:shd w:val="clear" w:color="auto" w:fill="DFD4F0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7B2F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3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0F3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0F3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0F3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0F3D" w:themeFill="accent4"/>
      </w:tcPr>
    </w:tblStylePr>
    <w:tblStylePr w:type="band1Vert">
      <w:tblPr/>
      <w:tcPr>
        <w:shd w:val="clear" w:color="auto" w:fill="F487A7" w:themeFill="accent4" w:themeFillTint="66"/>
      </w:tcPr>
    </w:tblStylePr>
    <w:tblStylePr w:type="band1Horz">
      <w:tblPr/>
      <w:tcPr>
        <w:shd w:val="clear" w:color="auto" w:fill="F487A7" w:themeFill="accent4" w:themeFillTint="66"/>
      </w:tcPr>
    </w:tblStylePr>
  </w:style>
  <w:style w:type="table" w:styleId="GridTable3-Accent4">
    <w:name w:val="Grid Table 3 Accent 4"/>
    <w:basedOn w:val="TableNormal"/>
    <w:uiPriority w:val="48"/>
    <w:rsid w:val="007B2F6F"/>
    <w:pPr>
      <w:spacing w:line="240" w:lineRule="auto"/>
    </w:pPr>
    <w:tblPr>
      <w:tblStyleRowBandSize w:val="1"/>
      <w:tblStyleColBandSize w:val="1"/>
      <w:tblBorders>
        <w:top w:val="single" w:sz="4" w:space="0" w:color="EF4B7C" w:themeColor="accent4" w:themeTint="99"/>
        <w:left w:val="single" w:sz="4" w:space="0" w:color="EF4B7C" w:themeColor="accent4" w:themeTint="99"/>
        <w:bottom w:val="single" w:sz="4" w:space="0" w:color="EF4B7C" w:themeColor="accent4" w:themeTint="99"/>
        <w:right w:val="single" w:sz="4" w:space="0" w:color="EF4B7C" w:themeColor="accent4" w:themeTint="99"/>
        <w:insideH w:val="single" w:sz="4" w:space="0" w:color="EF4B7C" w:themeColor="accent4" w:themeTint="99"/>
        <w:insideV w:val="single" w:sz="4" w:space="0" w:color="EF4B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3D3" w:themeFill="accent4" w:themeFillTint="33"/>
      </w:tcPr>
    </w:tblStylePr>
    <w:tblStylePr w:type="band1Horz">
      <w:tblPr/>
      <w:tcPr>
        <w:shd w:val="clear" w:color="auto" w:fill="F9C3D3" w:themeFill="accent4" w:themeFillTint="33"/>
      </w:tcPr>
    </w:tblStylePr>
    <w:tblStylePr w:type="neCell">
      <w:tblPr/>
      <w:tcPr>
        <w:tcBorders>
          <w:bottom w:val="single" w:sz="4" w:space="0" w:color="EF4B7C" w:themeColor="accent4" w:themeTint="99"/>
        </w:tcBorders>
      </w:tcPr>
    </w:tblStylePr>
    <w:tblStylePr w:type="nwCell">
      <w:tblPr/>
      <w:tcPr>
        <w:tcBorders>
          <w:bottom w:val="single" w:sz="4" w:space="0" w:color="EF4B7C" w:themeColor="accent4" w:themeTint="99"/>
        </w:tcBorders>
      </w:tcPr>
    </w:tblStylePr>
    <w:tblStylePr w:type="seCell">
      <w:tblPr/>
      <w:tcPr>
        <w:tcBorders>
          <w:top w:val="single" w:sz="4" w:space="0" w:color="EF4B7C" w:themeColor="accent4" w:themeTint="99"/>
        </w:tcBorders>
      </w:tcPr>
    </w:tblStylePr>
    <w:tblStylePr w:type="swCell">
      <w:tblPr/>
      <w:tcPr>
        <w:tcBorders>
          <w:top w:val="single" w:sz="4" w:space="0" w:color="EF4B7C" w:themeColor="accent4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361FB"/>
    <w:pPr>
      <w:spacing w:line="240" w:lineRule="auto"/>
    </w:pPr>
    <w:tblPr>
      <w:tblStyleRowBandSize w:val="1"/>
      <w:tblStyleColBandSize w:val="1"/>
      <w:tblBorders>
        <w:top w:val="single" w:sz="4" w:space="0" w:color="CFBFE8" w:themeColor="accent1" w:themeTint="99"/>
        <w:left w:val="single" w:sz="4" w:space="0" w:color="CFBFE8" w:themeColor="accent1" w:themeTint="99"/>
        <w:bottom w:val="single" w:sz="4" w:space="0" w:color="CFBFE8" w:themeColor="accent1" w:themeTint="99"/>
        <w:right w:val="single" w:sz="4" w:space="0" w:color="CFBFE8" w:themeColor="accent1" w:themeTint="99"/>
        <w:insideH w:val="single" w:sz="4" w:space="0" w:color="CFBFE8" w:themeColor="accent1" w:themeTint="99"/>
        <w:insideV w:val="single" w:sz="4" w:space="0" w:color="CFB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9F7" w:themeFill="accent1" w:themeFillTint="33"/>
      </w:tcPr>
    </w:tblStylePr>
    <w:tblStylePr w:type="band1Horz">
      <w:tblPr/>
      <w:tcPr>
        <w:shd w:val="clear" w:color="auto" w:fill="EEE9F7" w:themeFill="accent1" w:themeFillTint="33"/>
      </w:tcPr>
    </w:tblStylePr>
    <w:tblStylePr w:type="neCell">
      <w:tblPr/>
      <w:tcPr>
        <w:tcBorders>
          <w:bottom w:val="single" w:sz="4" w:space="0" w:color="CFBFE8" w:themeColor="accent1" w:themeTint="99"/>
        </w:tcBorders>
      </w:tcPr>
    </w:tblStylePr>
    <w:tblStylePr w:type="nwCell">
      <w:tblPr/>
      <w:tcPr>
        <w:tcBorders>
          <w:bottom w:val="single" w:sz="4" w:space="0" w:color="CFBFE8" w:themeColor="accent1" w:themeTint="99"/>
        </w:tcBorders>
      </w:tcPr>
    </w:tblStylePr>
    <w:tblStylePr w:type="seCell">
      <w:tblPr/>
      <w:tcPr>
        <w:tcBorders>
          <w:top w:val="single" w:sz="4" w:space="0" w:color="CFBFE8" w:themeColor="accent1" w:themeTint="99"/>
        </w:tcBorders>
      </w:tcPr>
    </w:tblStylePr>
    <w:tblStylePr w:type="swCell">
      <w:tblPr/>
      <w:tcPr>
        <w:tcBorders>
          <w:top w:val="single" w:sz="4" w:space="0" w:color="CFBFE8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36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FB"/>
  </w:style>
  <w:style w:type="paragraph" w:styleId="Footer">
    <w:name w:val="footer"/>
    <w:basedOn w:val="Normal"/>
    <w:link w:val="FooterChar"/>
    <w:uiPriority w:val="99"/>
    <w:unhideWhenUsed/>
    <w:rsid w:val="00C36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FB"/>
  </w:style>
  <w:style w:type="table" w:styleId="GridTable6Colorful-Accent1">
    <w:name w:val="Grid Table 6 Colorful Accent 1"/>
    <w:basedOn w:val="TableNormal"/>
    <w:uiPriority w:val="51"/>
    <w:rsid w:val="00C361FB"/>
    <w:pPr>
      <w:spacing w:line="240" w:lineRule="auto"/>
    </w:pPr>
    <w:rPr>
      <w:color w:val="7C51C1" w:themeColor="accent1" w:themeShade="BF"/>
    </w:rPr>
    <w:tblPr>
      <w:tblStyleRowBandSize w:val="1"/>
      <w:tblStyleColBandSize w:val="1"/>
      <w:tblBorders>
        <w:top w:val="single" w:sz="4" w:space="0" w:color="CFBFE8" w:themeColor="accent1" w:themeTint="99"/>
        <w:left w:val="single" w:sz="4" w:space="0" w:color="CFBFE8" w:themeColor="accent1" w:themeTint="99"/>
        <w:bottom w:val="single" w:sz="4" w:space="0" w:color="CFBFE8" w:themeColor="accent1" w:themeTint="99"/>
        <w:right w:val="single" w:sz="4" w:space="0" w:color="CFBFE8" w:themeColor="accent1" w:themeTint="99"/>
        <w:insideH w:val="single" w:sz="4" w:space="0" w:color="CFBFE8" w:themeColor="accent1" w:themeTint="99"/>
        <w:insideV w:val="single" w:sz="4" w:space="0" w:color="CFBF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FB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B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9F7" w:themeFill="accent1" w:themeFillTint="33"/>
      </w:tcPr>
    </w:tblStylePr>
    <w:tblStylePr w:type="band1Horz">
      <w:tblPr/>
      <w:tcPr>
        <w:shd w:val="clear" w:color="auto" w:fill="EEE9F7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C361FB"/>
    <w:pPr>
      <w:spacing w:line="240" w:lineRule="auto"/>
    </w:pPr>
    <w:rPr>
      <w:color w:val="7C51C1" w:themeColor="accent1" w:themeShade="BF"/>
    </w:rPr>
    <w:tblPr>
      <w:tblStyleRowBandSize w:val="1"/>
      <w:tblStyleColBandSize w:val="1"/>
      <w:tblBorders>
        <w:top w:val="single" w:sz="4" w:space="0" w:color="CFBFE8" w:themeColor="accent1" w:themeTint="99"/>
        <w:left w:val="single" w:sz="4" w:space="0" w:color="CFBFE8" w:themeColor="accent1" w:themeTint="99"/>
        <w:bottom w:val="single" w:sz="4" w:space="0" w:color="CFBFE8" w:themeColor="accent1" w:themeTint="99"/>
        <w:right w:val="single" w:sz="4" w:space="0" w:color="CFBFE8" w:themeColor="accent1" w:themeTint="99"/>
        <w:insideH w:val="single" w:sz="4" w:space="0" w:color="CFBFE8" w:themeColor="accent1" w:themeTint="99"/>
        <w:insideV w:val="single" w:sz="4" w:space="0" w:color="CFB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9F7" w:themeFill="accent1" w:themeFillTint="33"/>
      </w:tcPr>
    </w:tblStylePr>
    <w:tblStylePr w:type="band1Horz">
      <w:tblPr/>
      <w:tcPr>
        <w:shd w:val="clear" w:color="auto" w:fill="EEE9F7" w:themeFill="accent1" w:themeFillTint="33"/>
      </w:tcPr>
    </w:tblStylePr>
    <w:tblStylePr w:type="neCell">
      <w:tblPr/>
      <w:tcPr>
        <w:tcBorders>
          <w:bottom w:val="single" w:sz="4" w:space="0" w:color="CFBFE8" w:themeColor="accent1" w:themeTint="99"/>
        </w:tcBorders>
      </w:tcPr>
    </w:tblStylePr>
    <w:tblStylePr w:type="nwCell">
      <w:tblPr/>
      <w:tcPr>
        <w:tcBorders>
          <w:bottom w:val="single" w:sz="4" w:space="0" w:color="CFBFE8" w:themeColor="accent1" w:themeTint="99"/>
        </w:tcBorders>
      </w:tcPr>
    </w:tblStylePr>
    <w:tblStylePr w:type="seCell">
      <w:tblPr/>
      <w:tcPr>
        <w:tcBorders>
          <w:top w:val="single" w:sz="4" w:space="0" w:color="CFBFE8" w:themeColor="accent1" w:themeTint="99"/>
        </w:tcBorders>
      </w:tcPr>
    </w:tblStylePr>
    <w:tblStylePr w:type="swCell">
      <w:tblPr/>
      <w:tcPr>
        <w:tcBorders>
          <w:top w:val="single" w:sz="4" w:space="0" w:color="CFBFE8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8C3310"/>
    <w:pPr>
      <w:spacing w:line="240" w:lineRule="auto"/>
    </w:pPr>
    <w:tblPr>
      <w:tblStyleRowBandSize w:val="1"/>
      <w:tblStyleColBandSize w:val="1"/>
      <w:tblBorders>
        <w:top w:val="single" w:sz="4" w:space="0" w:color="DFD4F0" w:themeColor="accent1" w:themeTint="66"/>
        <w:left w:val="single" w:sz="4" w:space="0" w:color="DFD4F0" w:themeColor="accent1" w:themeTint="66"/>
        <w:bottom w:val="single" w:sz="4" w:space="0" w:color="DFD4F0" w:themeColor="accent1" w:themeTint="66"/>
        <w:right w:val="single" w:sz="4" w:space="0" w:color="DFD4F0" w:themeColor="accent1" w:themeTint="66"/>
        <w:insideH w:val="single" w:sz="4" w:space="0" w:color="DFD4F0" w:themeColor="accent1" w:themeTint="66"/>
        <w:insideV w:val="single" w:sz="4" w:space="0" w:color="DFD4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FB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B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ocese">
      <a:dk1>
        <a:sysClr val="windowText" lastClr="000000"/>
      </a:dk1>
      <a:lt1>
        <a:sysClr val="window" lastClr="FFFFFF"/>
      </a:lt1>
      <a:dk2>
        <a:srgbClr val="572582"/>
      </a:dk2>
      <a:lt2>
        <a:srgbClr val="CCB54A"/>
      </a:lt2>
      <a:accent1>
        <a:srgbClr val="B096DA"/>
      </a:accent1>
      <a:accent2>
        <a:srgbClr val="7A9A2B"/>
      </a:accent2>
      <a:accent3>
        <a:srgbClr val="4D868E"/>
      </a:accent3>
      <a:accent4>
        <a:srgbClr val="A90F3D"/>
      </a:accent4>
      <a:accent5>
        <a:srgbClr val="38563C"/>
      </a:accent5>
      <a:accent6>
        <a:srgbClr val="B0851E"/>
      </a:accent6>
      <a:hlink>
        <a:srgbClr val="A3007D"/>
      </a:hlink>
      <a:folHlink>
        <a:srgbClr val="060E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Kinrade</dc:creator>
  <cp:keywords/>
  <dc:description/>
  <cp:lastModifiedBy>Rachel Arnold</cp:lastModifiedBy>
  <cp:revision>2</cp:revision>
  <dcterms:created xsi:type="dcterms:W3CDTF">2023-03-21T12:03:00Z</dcterms:created>
  <dcterms:modified xsi:type="dcterms:W3CDTF">2023-03-21T12:03:00Z</dcterms:modified>
</cp:coreProperties>
</file>