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87" w:rsidRDefault="00123D7D">
      <w:pPr>
        <w:spacing w:after="0" w:line="259" w:lineRule="auto"/>
        <w:ind w:left="-8772" w:right="-15" w:hanging="10"/>
        <w:jc w:val="right"/>
      </w:pPr>
      <w:r>
        <w:rPr>
          <w:noProof/>
        </w:rPr>
        <w:drawing>
          <wp:anchor distT="0" distB="0" distL="114300" distR="114300" simplePos="0" relativeHeight="251658240" behindDoc="0" locked="0" layoutInCell="1" allowOverlap="0">
            <wp:simplePos x="0" y="0"/>
            <wp:positionH relativeFrom="column">
              <wp:posOffset>-4</wp:posOffset>
            </wp:positionH>
            <wp:positionV relativeFrom="paragraph">
              <wp:posOffset>-137367</wp:posOffset>
            </wp:positionV>
            <wp:extent cx="1604108" cy="482629"/>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1604108" cy="482629"/>
                    </a:xfrm>
                    <a:prstGeom prst="rect">
                      <a:avLst/>
                    </a:prstGeom>
                  </pic:spPr>
                </pic:pic>
              </a:graphicData>
            </a:graphic>
          </wp:anchor>
        </w:drawing>
      </w:r>
      <w:r>
        <w:rPr>
          <w:color w:val="322157"/>
          <w:sz w:val="22"/>
        </w:rPr>
        <w:t>Embracing Change</w:t>
      </w:r>
    </w:p>
    <w:p w:rsidR="005A2687" w:rsidRDefault="00123D7D">
      <w:pPr>
        <w:spacing w:after="1321" w:line="265" w:lineRule="auto"/>
        <w:ind w:left="-8691" w:right="-15" w:hanging="10"/>
        <w:jc w:val="right"/>
      </w:pPr>
      <w:r>
        <w:rPr>
          <w:color w:val="9C7FB0"/>
          <w:sz w:val="18"/>
        </w:rPr>
        <w:t>Rural and Small Schools</w:t>
      </w:r>
    </w:p>
    <w:p w:rsidR="005A2687" w:rsidRDefault="00123D7D">
      <w:pPr>
        <w:pStyle w:val="Heading1"/>
      </w:pPr>
      <w:r>
        <w:t>Appendix 2: Self-review questions for governing bodies</w:t>
      </w:r>
    </w:p>
    <w:p w:rsidR="005A2687" w:rsidRDefault="00123D7D">
      <w:pPr>
        <w:spacing w:after="0" w:line="259" w:lineRule="auto"/>
        <w:ind w:left="0" w:right="-24" w:firstLine="0"/>
      </w:pPr>
      <w:r>
        <w:rPr>
          <w:rFonts w:ascii="Calibri" w:eastAsia="Calibri" w:hAnsi="Calibri" w:cs="Calibri"/>
          <w:noProof/>
          <w:color w:val="000000"/>
          <w:sz w:val="22"/>
        </w:rPr>
        <mc:AlternateContent>
          <mc:Choice Requires="wpg">
            <w:drawing>
              <wp:inline distT="0" distB="0" distL="0" distR="0">
                <wp:extent cx="6639254" cy="12700"/>
                <wp:effectExtent l="0" t="0" r="0" b="0"/>
                <wp:docPr id="1834" name="Group 1834"/>
                <wp:cNvGraphicFramePr/>
                <a:graphic xmlns:a="http://schemas.openxmlformats.org/drawingml/2006/main">
                  <a:graphicData uri="http://schemas.microsoft.com/office/word/2010/wordprocessingGroup">
                    <wpg:wgp>
                      <wpg:cNvGrpSpPr/>
                      <wpg:grpSpPr>
                        <a:xfrm>
                          <a:off x="0" y="0"/>
                          <a:ext cx="6639254" cy="12700"/>
                          <a:chOff x="0" y="0"/>
                          <a:chExt cx="6639254" cy="12700"/>
                        </a:xfrm>
                      </wpg:grpSpPr>
                      <wps:wsp>
                        <wps:cNvPr id="55" name="Shape 55"/>
                        <wps:cNvSpPr/>
                        <wps:spPr>
                          <a:xfrm>
                            <a:off x="0" y="0"/>
                            <a:ext cx="6639254" cy="0"/>
                          </a:xfrm>
                          <a:custGeom>
                            <a:avLst/>
                            <a:gdLst/>
                            <a:ahLst/>
                            <a:cxnLst/>
                            <a:rect l="0" t="0" r="0" b="0"/>
                            <a:pathLst>
                              <a:path w="6639254">
                                <a:moveTo>
                                  <a:pt x="0" y="0"/>
                                </a:moveTo>
                                <a:lnTo>
                                  <a:pt x="6639254" y="0"/>
                                </a:lnTo>
                              </a:path>
                            </a:pathLst>
                          </a:custGeom>
                          <a:ln w="12700" cap="flat">
                            <a:miter lim="127000"/>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6BDF7674" id="Group 1834" o:spid="_x0000_s1026" style="width:522.8pt;height:1pt;mso-position-horizontal-relative:char;mso-position-vertical-relative:line" coordsize="6639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">
                <v:shape id="Shape 55" o:spid="_x0000_s1027" style="position:absolute;width:66392;height:0;visibility:visible;mso-wrap-style:square;v-text-anchor:top" coordsize="6639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7zsQA&#10;AADbAAAADwAAAGRycy9kb3ducmV2LnhtbESPQWsCMRSE74L/ITyhF9GsCxbZGkVaBOnJqtB6e2xe&#10;dxeTlyWJ67a/3hQKHoeZ+YZZrntrREc+NI4VzKYZCOLS6YYrBafjdrIAESKyRuOYFPxQgPVqOFhi&#10;od2NP6g7xEokCIcCFdQxtoWUoazJYpi6ljh5385bjEn6SmqPtwS3RuZZ9iwtNpwWamzptabycrha&#10;Bfm5Wfwa8/7p38b2azc7dfmepVJPo37zAiJSHx/h//ZOK5jP4e9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u87EAAAA2wAAAA8AAAAAAAAAAAAAAAAAmAIAAGRycy9k&#10;b3ducmV2LnhtbFBLBQYAAAAABAAEAPUAAACJAwAAAAA=&#10;" path="m,l6639254,e" filled="f" strokecolor="#bfbfbf" strokeweight="1pt">
                  <v:stroke miterlimit="83231f" joinstyle="miter"/>
                  <v:path arrowok="t" textboxrect="0,0,6639254,0"/>
                </v:shape>
                <w10:anchorlock/>
              </v:group>
            </w:pict>
          </mc:Fallback>
        </mc:AlternateContent>
      </w:r>
    </w:p>
    <w:p w:rsidR="005A2687" w:rsidRDefault="005A2687">
      <w:pPr>
        <w:sectPr w:rsidR="005A2687">
          <w:pgSz w:w="11906" w:h="16838"/>
          <w:pgMar w:top="783" w:right="907" w:bottom="620" w:left="567" w:header="720" w:footer="720" w:gutter="0"/>
          <w:cols w:space="720"/>
        </w:sectPr>
      </w:pPr>
    </w:p>
    <w:p w:rsidR="005A2687" w:rsidRDefault="00123D7D">
      <w:pPr>
        <w:ind w:left="449"/>
      </w:pPr>
      <w:r>
        <w:rPr>
          <w:color w:val="9C7FB0"/>
        </w:rPr>
        <w:t>2.1</w:t>
      </w:r>
      <w:r>
        <w:rPr>
          <w:color w:val="9C7FB0"/>
        </w:rPr>
        <w:tab/>
      </w:r>
      <w:r>
        <w:t xml:space="preserve">These self-review questions are intended to help governing bodies build a picture and </w:t>
      </w:r>
      <w:proofErr w:type="spellStart"/>
      <w:r>
        <w:t>analyse</w:t>
      </w:r>
      <w:proofErr w:type="spellEnd"/>
      <w:r>
        <w:t xml:space="preserve"> the context of the school dispassionately, and then to consider their options on the basis of that analysis. It is recommended for use by governing bodies to help</w:t>
      </w:r>
      <w:r>
        <w:t xml:space="preserve"> them continue to reflect on their strategic plans and their need to work in partnership with other schools.</w:t>
      </w:r>
    </w:p>
    <w:p w:rsidR="005A2687" w:rsidRDefault="00123D7D">
      <w:pPr>
        <w:ind w:left="449"/>
      </w:pPr>
      <w:r>
        <w:rPr>
          <w:color w:val="9C7FB0"/>
        </w:rPr>
        <w:t>2.2</w:t>
      </w:r>
      <w:r>
        <w:rPr>
          <w:color w:val="9C7FB0"/>
        </w:rPr>
        <w:tab/>
      </w:r>
      <w:r>
        <w:t>DBEs encourage self-determination and respect the autonomy of individual governing bodies, at the same time seeking to work with you at an earl</w:t>
      </w:r>
      <w:r>
        <w:t xml:space="preserve">y stage, to ensure that the wider good of the whole family of Church of England schools can be promoted. The DBE therefore has an expectation that the governing bodies of all rural schools will conduct this review of their school’s strategic position each </w:t>
      </w:r>
      <w:r>
        <w:t>year.</w:t>
      </w:r>
    </w:p>
    <w:p w:rsidR="005A2687" w:rsidRDefault="00123D7D" w:rsidP="00123D7D">
      <w:pPr>
        <w:ind w:left="450"/>
      </w:pPr>
      <w:r>
        <w:rPr>
          <w:color w:val="9C7FB0"/>
        </w:rPr>
        <w:t>2.3</w:t>
      </w:r>
      <w:r>
        <w:rPr>
          <w:color w:val="9C7FB0"/>
        </w:rPr>
        <w:tab/>
      </w:r>
      <w:r>
        <w:t xml:space="preserve">The checklist is not intended to provide a formulaic approach that determines how and in what ways schools should collaborate, but it does identify some </w:t>
      </w:r>
      <w:r>
        <w:t>key issues for consideration. It is vital to understand the context for any school and for th</w:t>
      </w:r>
      <w:r>
        <w:t>e DBE and local schools to work in partnership to provide a secure future for education.</w:t>
      </w:r>
    </w:p>
    <w:p w:rsidR="005A2687" w:rsidRDefault="00123D7D">
      <w:pPr>
        <w:ind w:left="449"/>
      </w:pPr>
      <w:r>
        <w:rPr>
          <w:color w:val="9C7FB0"/>
        </w:rPr>
        <w:t>2.4</w:t>
      </w:r>
      <w:r>
        <w:rPr>
          <w:color w:val="9C7FB0"/>
        </w:rPr>
        <w:tab/>
      </w:r>
      <w:r>
        <w:t>As indicated in the body of this report, all schools are encouraged to complete the review. Schools with less than one form of entry must use the self-review every</w:t>
      </w:r>
      <w:r>
        <w:t xml:space="preserve"> year and completed forms should be returned to DBE to assist it with its responsibility for strategic planning. This is not intended to be a further burden for schools but a helpful tool to enable the DBE to have a dialogue with governing bodies. It is in</w:t>
      </w:r>
      <w:r>
        <w:t>tended to be proactive and should lead to a discussion about next steps and a suitable action plan. The DBE will be happy to facilitate this discussion with governing bodies.</w:t>
      </w:r>
    </w:p>
    <w:p w:rsidR="005A2687" w:rsidRDefault="00123D7D">
      <w:pPr>
        <w:ind w:left="449"/>
      </w:pPr>
      <w:r>
        <w:rPr>
          <w:color w:val="9C7FB0"/>
        </w:rPr>
        <w:t>2.5</w:t>
      </w:r>
      <w:r>
        <w:rPr>
          <w:color w:val="9C7FB0"/>
        </w:rPr>
        <w:tab/>
      </w:r>
      <w:r>
        <w:t>With each question grade yourself red, amber or green and add comments to exp</w:t>
      </w:r>
      <w:r>
        <w:t>lain your judgement.</w:t>
      </w:r>
    </w:p>
    <w:p w:rsidR="00123D7D" w:rsidRDefault="00123D7D">
      <w:pPr>
        <w:spacing w:after="160" w:line="259" w:lineRule="auto"/>
        <w:ind w:left="0" w:firstLine="0"/>
      </w:pPr>
      <w:r>
        <w:br w:type="page"/>
      </w:r>
    </w:p>
    <w:p w:rsidR="005A2687" w:rsidRDefault="005A2687">
      <w:pPr>
        <w:sectPr w:rsidR="005A2687">
          <w:type w:val="continuous"/>
          <w:pgSz w:w="11906" w:h="16838"/>
          <w:pgMar w:top="1440" w:right="962" w:bottom="1440" w:left="567" w:header="720" w:footer="720" w:gutter="0"/>
          <w:cols w:num="2" w:space="347"/>
        </w:sectPr>
      </w:pPr>
    </w:p>
    <w:tbl>
      <w:tblPr>
        <w:tblStyle w:val="TableGrid"/>
        <w:tblW w:w="10432" w:type="dxa"/>
        <w:tblInd w:w="180" w:type="dxa"/>
        <w:tblCellMar>
          <w:top w:w="55" w:type="dxa"/>
          <w:left w:w="0" w:type="dxa"/>
          <w:bottom w:w="0" w:type="dxa"/>
          <w:right w:w="36" w:type="dxa"/>
        </w:tblCellMar>
        <w:tblLook w:val="04A0" w:firstRow="1" w:lastRow="0" w:firstColumn="1" w:lastColumn="0" w:noHBand="0" w:noVBand="1"/>
      </w:tblPr>
      <w:tblGrid>
        <w:gridCol w:w="593"/>
        <w:gridCol w:w="5319"/>
        <w:gridCol w:w="985"/>
        <w:gridCol w:w="3535"/>
      </w:tblGrid>
      <w:tr w:rsidR="005A2687" w:rsidTr="00123D7D">
        <w:trPr>
          <w:trHeight w:val="547"/>
        </w:trPr>
        <w:tc>
          <w:tcPr>
            <w:tcW w:w="593" w:type="dxa"/>
            <w:tcBorders>
              <w:top w:val="single" w:sz="16" w:space="0" w:color="322157"/>
              <w:left w:val="nil"/>
              <w:bottom w:val="single" w:sz="8" w:space="0" w:color="322157"/>
              <w:right w:val="nil"/>
            </w:tcBorders>
            <w:vAlign w:val="center"/>
          </w:tcPr>
          <w:p w:rsidR="005A2687" w:rsidRDefault="00123D7D">
            <w:pPr>
              <w:spacing w:after="0" w:line="259" w:lineRule="auto"/>
              <w:ind w:left="0" w:firstLine="0"/>
            </w:pPr>
            <w:r>
              <w:rPr>
                <w:color w:val="322157"/>
                <w:sz w:val="26"/>
              </w:rPr>
              <w:t>1.</w:t>
            </w:r>
          </w:p>
        </w:tc>
        <w:tc>
          <w:tcPr>
            <w:tcW w:w="5319" w:type="dxa"/>
            <w:tcBorders>
              <w:top w:val="single" w:sz="16" w:space="0" w:color="322157"/>
              <w:left w:val="nil"/>
              <w:bottom w:val="single" w:sz="8" w:space="0" w:color="322157"/>
              <w:right w:val="single" w:sz="8" w:space="0" w:color="ACACAC"/>
            </w:tcBorders>
            <w:vAlign w:val="center"/>
          </w:tcPr>
          <w:p w:rsidR="005A2687" w:rsidRDefault="00123D7D">
            <w:pPr>
              <w:spacing w:after="0" w:line="259" w:lineRule="auto"/>
              <w:ind w:left="0" w:firstLine="0"/>
            </w:pPr>
            <w:r>
              <w:rPr>
                <w:color w:val="322157"/>
                <w:sz w:val="26"/>
              </w:rPr>
              <w:t>Quality of Education</w:t>
            </w:r>
          </w:p>
        </w:tc>
        <w:tc>
          <w:tcPr>
            <w:tcW w:w="985" w:type="dxa"/>
            <w:tcBorders>
              <w:top w:val="single" w:sz="16" w:space="0" w:color="322157"/>
              <w:left w:val="single" w:sz="8" w:space="0" w:color="ACACAC"/>
              <w:bottom w:val="single" w:sz="8" w:space="0" w:color="322157"/>
              <w:right w:val="single" w:sz="8" w:space="0" w:color="ACACAC"/>
            </w:tcBorders>
            <w:vAlign w:val="center"/>
          </w:tcPr>
          <w:p w:rsidR="005A2687" w:rsidRDefault="00123D7D" w:rsidP="00123D7D">
            <w:pPr>
              <w:spacing w:after="0" w:line="259" w:lineRule="auto"/>
              <w:ind w:left="120" w:firstLine="0"/>
            </w:pPr>
            <w:r>
              <w:rPr>
                <w:color w:val="322157"/>
              </w:rPr>
              <w:t>Rating</w:t>
            </w:r>
          </w:p>
        </w:tc>
        <w:tc>
          <w:tcPr>
            <w:tcW w:w="3535" w:type="dxa"/>
            <w:tcBorders>
              <w:top w:val="single" w:sz="16" w:space="0" w:color="322157"/>
              <w:left w:val="single" w:sz="8" w:space="0" w:color="ACACAC"/>
              <w:bottom w:val="single" w:sz="8" w:space="0" w:color="322157"/>
              <w:right w:val="nil"/>
            </w:tcBorders>
            <w:vAlign w:val="center"/>
          </w:tcPr>
          <w:p w:rsidR="005A2687" w:rsidRDefault="00123D7D">
            <w:pPr>
              <w:spacing w:after="0" w:line="259" w:lineRule="auto"/>
              <w:ind w:left="-36" w:firstLine="0"/>
            </w:pPr>
            <w:r>
              <w:rPr>
                <w:color w:val="322157"/>
              </w:rPr>
              <w:t xml:space="preserve"> </w:t>
            </w:r>
            <w:r>
              <w:rPr>
                <w:color w:val="322157"/>
              </w:rPr>
              <w:t>Comments</w:t>
            </w:r>
          </w:p>
        </w:tc>
      </w:tr>
      <w:tr w:rsidR="005A2687" w:rsidTr="00123D7D">
        <w:trPr>
          <w:trHeight w:val="865"/>
        </w:trPr>
        <w:tc>
          <w:tcPr>
            <w:tcW w:w="593" w:type="dxa"/>
            <w:vMerge w:val="restart"/>
            <w:tcBorders>
              <w:top w:val="single" w:sz="8" w:space="0" w:color="322157"/>
              <w:left w:val="nil"/>
              <w:bottom w:val="single" w:sz="16" w:space="0" w:color="322157"/>
              <w:right w:val="nil"/>
            </w:tcBorders>
          </w:tcPr>
          <w:p w:rsidR="005A2687" w:rsidRDefault="005A2687">
            <w:pPr>
              <w:spacing w:after="160" w:line="259" w:lineRule="auto"/>
              <w:ind w:left="0" w:firstLine="0"/>
            </w:pPr>
          </w:p>
        </w:tc>
        <w:tc>
          <w:tcPr>
            <w:tcW w:w="5319" w:type="dxa"/>
            <w:tcBorders>
              <w:top w:val="single" w:sz="8" w:space="0" w:color="322157"/>
              <w:left w:val="nil"/>
              <w:bottom w:val="single" w:sz="8" w:space="0" w:color="ACACAC"/>
              <w:right w:val="single" w:sz="8" w:space="0" w:color="ACACAC"/>
            </w:tcBorders>
          </w:tcPr>
          <w:p w:rsidR="005A2687" w:rsidRDefault="00123D7D">
            <w:pPr>
              <w:spacing w:after="0" w:line="259" w:lineRule="auto"/>
              <w:ind w:left="238" w:right="93" w:hanging="238"/>
            </w:pPr>
            <w:r>
              <w:rPr>
                <w:color w:val="322157"/>
              </w:rPr>
              <w:t xml:space="preserve">a. </w:t>
            </w:r>
            <w:r>
              <w:t>Does the school provide a high quality sustainable standard of education that is appropriate for the 21st century?</w:t>
            </w:r>
          </w:p>
        </w:tc>
        <w:tc>
          <w:tcPr>
            <w:tcW w:w="985" w:type="dxa"/>
            <w:tcBorders>
              <w:top w:val="single" w:sz="8" w:space="0" w:color="322157"/>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322157"/>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883"/>
        </w:trPr>
        <w:tc>
          <w:tcPr>
            <w:tcW w:w="0" w:type="auto"/>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hanging="238"/>
            </w:pPr>
            <w:r>
              <w:rPr>
                <w:color w:val="322157"/>
              </w:rPr>
              <w:t xml:space="preserve">b. </w:t>
            </w:r>
            <w:r>
              <w:t>What is the whole educational experience of children attending this school?</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885"/>
        </w:trPr>
        <w:tc>
          <w:tcPr>
            <w:tcW w:w="0" w:type="auto"/>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0" w:firstLine="0"/>
            </w:pPr>
            <w:r>
              <w:rPr>
                <w:color w:val="322157"/>
              </w:rPr>
              <w:t xml:space="preserve">c. </w:t>
            </w:r>
            <w:r>
              <w:t>What progress do pupils make?</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885"/>
        </w:trPr>
        <w:tc>
          <w:tcPr>
            <w:tcW w:w="0" w:type="auto"/>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hanging="238"/>
            </w:pPr>
            <w:r>
              <w:rPr>
                <w:color w:val="322157"/>
              </w:rPr>
              <w:t xml:space="preserve">d. </w:t>
            </w:r>
            <w:r>
              <w:t>What was the outcome of your most recent Ofsted and SIAMs inspections?</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854"/>
        </w:trPr>
        <w:tc>
          <w:tcPr>
            <w:tcW w:w="0" w:type="auto"/>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right="168" w:hanging="238"/>
            </w:pPr>
            <w:r>
              <w:rPr>
                <w:color w:val="322157"/>
              </w:rPr>
              <w:t xml:space="preserve">e. </w:t>
            </w:r>
            <w:r>
              <w:t>Given that the Ofsted framework has changed, what is your prediction for future Ofsted and SIAMS inspections based on your SEF and three-year projected attainment?</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877"/>
        </w:trPr>
        <w:tc>
          <w:tcPr>
            <w:tcW w:w="0" w:type="auto"/>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right="128" w:hanging="238"/>
            </w:pPr>
            <w:r>
              <w:rPr>
                <w:color w:val="322157"/>
              </w:rPr>
              <w:t xml:space="preserve">f. </w:t>
            </w:r>
            <w:r>
              <w:t>What is the condition and suitability of the school’s buildings?</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1037"/>
        </w:trPr>
        <w:tc>
          <w:tcPr>
            <w:tcW w:w="0" w:type="auto"/>
            <w:vMerge/>
            <w:tcBorders>
              <w:top w:val="nil"/>
              <w:left w:val="nil"/>
              <w:bottom w:val="single" w:sz="16" w:space="0" w:color="322157"/>
              <w:right w:val="nil"/>
            </w:tcBorders>
          </w:tcPr>
          <w:p w:rsidR="005A2687" w:rsidRDefault="005A2687">
            <w:pPr>
              <w:spacing w:after="160" w:line="259" w:lineRule="auto"/>
              <w:ind w:left="0" w:firstLine="0"/>
            </w:pPr>
          </w:p>
        </w:tc>
        <w:tc>
          <w:tcPr>
            <w:tcW w:w="5319" w:type="dxa"/>
            <w:tcBorders>
              <w:top w:val="single" w:sz="8" w:space="0" w:color="ACACAC"/>
              <w:left w:val="nil"/>
              <w:bottom w:val="single" w:sz="16" w:space="0" w:color="322157"/>
              <w:right w:val="single" w:sz="8" w:space="0" w:color="ACACAC"/>
            </w:tcBorders>
          </w:tcPr>
          <w:p w:rsidR="005A2687" w:rsidRDefault="00123D7D">
            <w:pPr>
              <w:spacing w:after="0" w:line="259" w:lineRule="auto"/>
              <w:ind w:left="238" w:right="656" w:hanging="238"/>
            </w:pPr>
            <w:r>
              <w:rPr>
                <w:color w:val="322157"/>
              </w:rPr>
              <w:t xml:space="preserve">g. </w:t>
            </w:r>
            <w:r>
              <w:t>How secure are the school’s finances? – are you having to set a deficit budget within the next three years?</w:t>
            </w:r>
          </w:p>
        </w:tc>
        <w:tc>
          <w:tcPr>
            <w:tcW w:w="985" w:type="dxa"/>
            <w:tcBorders>
              <w:top w:val="single" w:sz="8" w:space="0" w:color="ACACAC"/>
              <w:left w:val="single" w:sz="8" w:space="0" w:color="ACACAC"/>
              <w:bottom w:val="single" w:sz="16" w:space="0" w:color="322157"/>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16" w:space="0" w:color="322157"/>
              <w:right w:val="nil"/>
            </w:tcBorders>
          </w:tcPr>
          <w:p w:rsidR="005A2687" w:rsidRDefault="005A2687">
            <w:pPr>
              <w:spacing w:after="160" w:line="259" w:lineRule="auto"/>
              <w:ind w:left="0" w:firstLine="0"/>
            </w:pPr>
          </w:p>
        </w:tc>
      </w:tr>
      <w:tr w:rsidR="005A2687" w:rsidTr="00123D7D">
        <w:trPr>
          <w:trHeight w:val="551"/>
        </w:trPr>
        <w:tc>
          <w:tcPr>
            <w:tcW w:w="593" w:type="dxa"/>
            <w:tcBorders>
              <w:top w:val="single" w:sz="16" w:space="0" w:color="322157"/>
              <w:left w:val="nil"/>
              <w:bottom w:val="single" w:sz="8" w:space="0" w:color="322157"/>
              <w:right w:val="nil"/>
            </w:tcBorders>
            <w:vAlign w:val="center"/>
          </w:tcPr>
          <w:p w:rsidR="005A2687" w:rsidRDefault="00123D7D">
            <w:pPr>
              <w:spacing w:after="0" w:line="259" w:lineRule="auto"/>
              <w:ind w:left="0" w:firstLine="0"/>
            </w:pPr>
            <w:r>
              <w:rPr>
                <w:color w:val="322157"/>
                <w:sz w:val="26"/>
              </w:rPr>
              <w:t>2.</w:t>
            </w:r>
          </w:p>
        </w:tc>
        <w:tc>
          <w:tcPr>
            <w:tcW w:w="5319" w:type="dxa"/>
            <w:tcBorders>
              <w:top w:val="single" w:sz="16" w:space="0" w:color="322157"/>
              <w:left w:val="nil"/>
              <w:bottom w:val="single" w:sz="8" w:space="0" w:color="322157"/>
              <w:right w:val="single" w:sz="8" w:space="0" w:color="ACACAC"/>
            </w:tcBorders>
            <w:vAlign w:val="center"/>
          </w:tcPr>
          <w:p w:rsidR="005A2687" w:rsidRDefault="00123D7D">
            <w:pPr>
              <w:spacing w:after="0" w:line="259" w:lineRule="auto"/>
              <w:ind w:left="0" w:firstLine="0"/>
            </w:pPr>
            <w:r>
              <w:rPr>
                <w:color w:val="322157"/>
                <w:sz w:val="26"/>
              </w:rPr>
              <w:t>Leadership and Staffing</w:t>
            </w:r>
          </w:p>
        </w:tc>
        <w:tc>
          <w:tcPr>
            <w:tcW w:w="985" w:type="dxa"/>
            <w:tcBorders>
              <w:top w:val="single" w:sz="16" w:space="0" w:color="322157"/>
              <w:left w:val="single" w:sz="8" w:space="0" w:color="ACACAC"/>
              <w:bottom w:val="single" w:sz="8" w:space="0" w:color="322157"/>
              <w:right w:val="single" w:sz="8" w:space="0" w:color="ACACAC"/>
            </w:tcBorders>
          </w:tcPr>
          <w:p w:rsidR="005A2687" w:rsidRDefault="005A2687">
            <w:pPr>
              <w:spacing w:after="160" w:line="259" w:lineRule="auto"/>
              <w:ind w:left="0" w:firstLine="0"/>
            </w:pPr>
          </w:p>
        </w:tc>
        <w:tc>
          <w:tcPr>
            <w:tcW w:w="3535" w:type="dxa"/>
            <w:tcBorders>
              <w:top w:val="single" w:sz="16" w:space="0" w:color="322157"/>
              <w:left w:val="single" w:sz="8" w:space="0" w:color="ACACAC"/>
              <w:bottom w:val="single" w:sz="8" w:space="0" w:color="322157"/>
              <w:right w:val="nil"/>
            </w:tcBorders>
          </w:tcPr>
          <w:p w:rsidR="005A2687" w:rsidRDefault="005A2687">
            <w:pPr>
              <w:spacing w:after="160" w:line="259" w:lineRule="auto"/>
              <w:ind w:left="0" w:firstLine="0"/>
            </w:pPr>
          </w:p>
        </w:tc>
      </w:tr>
      <w:tr w:rsidR="005A2687" w:rsidTr="00123D7D">
        <w:trPr>
          <w:trHeight w:val="865"/>
        </w:trPr>
        <w:tc>
          <w:tcPr>
            <w:tcW w:w="593" w:type="dxa"/>
            <w:vMerge w:val="restart"/>
            <w:tcBorders>
              <w:top w:val="single" w:sz="8" w:space="0" w:color="322157"/>
              <w:left w:val="nil"/>
              <w:bottom w:val="single" w:sz="16" w:space="0" w:color="322157"/>
              <w:right w:val="nil"/>
            </w:tcBorders>
          </w:tcPr>
          <w:p w:rsidR="005A2687" w:rsidRDefault="005A2687">
            <w:pPr>
              <w:spacing w:after="160" w:line="259" w:lineRule="auto"/>
              <w:ind w:left="0" w:firstLine="0"/>
            </w:pPr>
          </w:p>
        </w:tc>
        <w:tc>
          <w:tcPr>
            <w:tcW w:w="5319" w:type="dxa"/>
            <w:tcBorders>
              <w:top w:val="single" w:sz="8" w:space="0" w:color="322157"/>
              <w:left w:val="nil"/>
              <w:bottom w:val="single" w:sz="8" w:space="0" w:color="ACACAC"/>
              <w:right w:val="single" w:sz="8" w:space="0" w:color="ACACAC"/>
            </w:tcBorders>
          </w:tcPr>
          <w:p w:rsidR="005A2687" w:rsidRDefault="00123D7D">
            <w:pPr>
              <w:spacing w:after="0" w:line="259" w:lineRule="auto"/>
              <w:ind w:left="0" w:firstLine="0"/>
            </w:pPr>
            <w:r>
              <w:t>a. How easy is it to recruit and retain high quality teaching staff?</w:t>
            </w:r>
          </w:p>
        </w:tc>
        <w:tc>
          <w:tcPr>
            <w:tcW w:w="985" w:type="dxa"/>
            <w:tcBorders>
              <w:top w:val="single" w:sz="8" w:space="0" w:color="322157"/>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322157"/>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883"/>
        </w:trPr>
        <w:tc>
          <w:tcPr>
            <w:tcW w:w="0" w:type="auto"/>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hanging="238"/>
            </w:pPr>
            <w:r>
              <w:t xml:space="preserve">b. What is your leadership structure, how does it assist your strategy for succession planning? </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993"/>
        </w:trPr>
        <w:tc>
          <w:tcPr>
            <w:tcW w:w="0" w:type="auto"/>
            <w:vMerge/>
            <w:tcBorders>
              <w:top w:val="nil"/>
              <w:left w:val="nil"/>
              <w:bottom w:val="single" w:sz="16" w:space="0" w:color="322157"/>
              <w:right w:val="nil"/>
            </w:tcBorders>
          </w:tcPr>
          <w:p w:rsidR="005A2687" w:rsidRDefault="005A2687">
            <w:pPr>
              <w:spacing w:after="160" w:line="259" w:lineRule="auto"/>
              <w:ind w:left="0" w:firstLine="0"/>
            </w:pPr>
          </w:p>
        </w:tc>
        <w:tc>
          <w:tcPr>
            <w:tcW w:w="5319" w:type="dxa"/>
            <w:tcBorders>
              <w:top w:val="single" w:sz="8" w:space="0" w:color="ACACAC"/>
              <w:left w:val="nil"/>
              <w:bottom w:val="single" w:sz="16" w:space="0" w:color="322157"/>
              <w:right w:val="single" w:sz="8" w:space="0" w:color="ACACAC"/>
            </w:tcBorders>
          </w:tcPr>
          <w:p w:rsidR="005A2687" w:rsidRDefault="00123D7D">
            <w:pPr>
              <w:spacing w:after="0" w:line="259" w:lineRule="auto"/>
              <w:ind w:left="238" w:hanging="238"/>
            </w:pPr>
            <w:r>
              <w:t>c. How long is it likely to be before your current head leaves? What do you expect to happen then?</w:t>
            </w:r>
          </w:p>
        </w:tc>
        <w:tc>
          <w:tcPr>
            <w:tcW w:w="985" w:type="dxa"/>
            <w:tcBorders>
              <w:top w:val="single" w:sz="8" w:space="0" w:color="ACACAC"/>
              <w:left w:val="single" w:sz="8" w:space="0" w:color="ACACAC"/>
              <w:bottom w:val="single" w:sz="16" w:space="0" w:color="322157"/>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16" w:space="0" w:color="322157"/>
              <w:right w:val="nil"/>
            </w:tcBorders>
          </w:tcPr>
          <w:p w:rsidR="005A2687" w:rsidRDefault="005A2687">
            <w:pPr>
              <w:spacing w:after="160" w:line="259" w:lineRule="auto"/>
              <w:ind w:left="0" w:firstLine="0"/>
            </w:pPr>
          </w:p>
        </w:tc>
      </w:tr>
      <w:tr w:rsidR="005A2687" w:rsidTr="00123D7D">
        <w:trPr>
          <w:trHeight w:val="551"/>
        </w:trPr>
        <w:tc>
          <w:tcPr>
            <w:tcW w:w="593" w:type="dxa"/>
            <w:tcBorders>
              <w:top w:val="single" w:sz="16" w:space="0" w:color="322157"/>
              <w:left w:val="nil"/>
              <w:bottom w:val="single" w:sz="8" w:space="0" w:color="322157"/>
              <w:right w:val="nil"/>
            </w:tcBorders>
            <w:vAlign w:val="center"/>
          </w:tcPr>
          <w:p w:rsidR="005A2687" w:rsidRDefault="00123D7D">
            <w:pPr>
              <w:spacing w:after="0" w:line="259" w:lineRule="auto"/>
              <w:ind w:left="0" w:firstLine="0"/>
            </w:pPr>
            <w:r>
              <w:rPr>
                <w:color w:val="322157"/>
                <w:sz w:val="26"/>
              </w:rPr>
              <w:t>3.</w:t>
            </w:r>
          </w:p>
        </w:tc>
        <w:tc>
          <w:tcPr>
            <w:tcW w:w="5319" w:type="dxa"/>
            <w:tcBorders>
              <w:top w:val="single" w:sz="16" w:space="0" w:color="322157"/>
              <w:left w:val="nil"/>
              <w:bottom w:val="single" w:sz="8" w:space="0" w:color="322157"/>
              <w:right w:val="single" w:sz="8" w:space="0" w:color="ACACAC"/>
            </w:tcBorders>
            <w:vAlign w:val="center"/>
          </w:tcPr>
          <w:p w:rsidR="005A2687" w:rsidRDefault="00123D7D">
            <w:pPr>
              <w:spacing w:after="0" w:line="259" w:lineRule="auto"/>
              <w:ind w:left="0" w:firstLine="0"/>
            </w:pPr>
            <w:r>
              <w:rPr>
                <w:color w:val="322157"/>
                <w:sz w:val="26"/>
              </w:rPr>
              <w:t>Governance</w:t>
            </w:r>
          </w:p>
        </w:tc>
        <w:tc>
          <w:tcPr>
            <w:tcW w:w="985" w:type="dxa"/>
            <w:tcBorders>
              <w:top w:val="single" w:sz="16" w:space="0" w:color="322157"/>
              <w:left w:val="single" w:sz="8" w:space="0" w:color="ACACAC"/>
              <w:bottom w:val="single" w:sz="8" w:space="0" w:color="322157"/>
              <w:right w:val="single" w:sz="8" w:space="0" w:color="ACACAC"/>
            </w:tcBorders>
          </w:tcPr>
          <w:p w:rsidR="005A2687" w:rsidRDefault="005A2687">
            <w:pPr>
              <w:spacing w:after="160" w:line="259" w:lineRule="auto"/>
              <w:ind w:left="0" w:firstLine="0"/>
            </w:pPr>
          </w:p>
        </w:tc>
        <w:tc>
          <w:tcPr>
            <w:tcW w:w="3535" w:type="dxa"/>
            <w:tcBorders>
              <w:top w:val="single" w:sz="16" w:space="0" w:color="322157"/>
              <w:left w:val="single" w:sz="8" w:space="0" w:color="ACACAC"/>
              <w:bottom w:val="single" w:sz="8" w:space="0" w:color="322157"/>
              <w:right w:val="nil"/>
            </w:tcBorders>
          </w:tcPr>
          <w:p w:rsidR="005A2687" w:rsidRDefault="005A2687">
            <w:pPr>
              <w:spacing w:after="160" w:line="259" w:lineRule="auto"/>
              <w:ind w:left="0" w:firstLine="0"/>
            </w:pPr>
          </w:p>
        </w:tc>
      </w:tr>
      <w:tr w:rsidR="005A2687" w:rsidTr="00123D7D">
        <w:trPr>
          <w:trHeight w:val="865"/>
        </w:trPr>
        <w:tc>
          <w:tcPr>
            <w:tcW w:w="593" w:type="dxa"/>
            <w:vMerge w:val="restart"/>
            <w:tcBorders>
              <w:top w:val="single" w:sz="8" w:space="0" w:color="322157"/>
              <w:left w:val="nil"/>
              <w:bottom w:val="nil"/>
              <w:right w:val="nil"/>
            </w:tcBorders>
          </w:tcPr>
          <w:p w:rsidR="005A2687" w:rsidRDefault="005A2687">
            <w:pPr>
              <w:spacing w:after="160" w:line="259" w:lineRule="auto"/>
              <w:ind w:left="0" w:firstLine="0"/>
            </w:pPr>
          </w:p>
        </w:tc>
        <w:tc>
          <w:tcPr>
            <w:tcW w:w="5319" w:type="dxa"/>
            <w:tcBorders>
              <w:top w:val="single" w:sz="8" w:space="0" w:color="322157"/>
              <w:left w:val="nil"/>
              <w:bottom w:val="single" w:sz="8" w:space="0" w:color="ACACAC"/>
              <w:right w:val="single" w:sz="8" w:space="0" w:color="ACACAC"/>
            </w:tcBorders>
          </w:tcPr>
          <w:p w:rsidR="005A2687" w:rsidRDefault="00123D7D">
            <w:pPr>
              <w:spacing w:after="0" w:line="259" w:lineRule="auto"/>
              <w:ind w:left="0" w:firstLine="0"/>
            </w:pPr>
            <w:r>
              <w:t xml:space="preserve">a. How many governor vacancies have you got? </w:t>
            </w:r>
          </w:p>
        </w:tc>
        <w:tc>
          <w:tcPr>
            <w:tcW w:w="985" w:type="dxa"/>
            <w:tcBorders>
              <w:top w:val="single" w:sz="8" w:space="0" w:color="322157"/>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322157"/>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883"/>
        </w:trPr>
        <w:tc>
          <w:tcPr>
            <w:tcW w:w="0" w:type="auto"/>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hanging="238"/>
            </w:pPr>
            <w:r>
              <w:t>b. How easy is it to find capable governors who have time and skill to give to the school?</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rPr>
          <w:trHeight w:val="952"/>
        </w:trPr>
        <w:tc>
          <w:tcPr>
            <w:tcW w:w="0" w:type="auto"/>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nil"/>
              <w:right w:val="single" w:sz="8" w:space="0" w:color="ACACAC"/>
            </w:tcBorders>
          </w:tcPr>
          <w:p w:rsidR="005A2687" w:rsidRDefault="00123D7D">
            <w:pPr>
              <w:spacing w:after="0" w:line="259" w:lineRule="auto"/>
              <w:ind w:left="238" w:hanging="238"/>
            </w:pPr>
            <w:r>
              <w:t>c. Do governors receive regular training and are they suitably equipped to fulfil all of their responsibilities?</w:t>
            </w:r>
          </w:p>
        </w:tc>
        <w:tc>
          <w:tcPr>
            <w:tcW w:w="985" w:type="dxa"/>
            <w:tcBorders>
              <w:top w:val="single" w:sz="8" w:space="0" w:color="ACACAC"/>
              <w:left w:val="single" w:sz="8" w:space="0" w:color="ACACAC"/>
              <w:bottom w:val="nil"/>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nil"/>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547"/>
        </w:trPr>
        <w:tc>
          <w:tcPr>
            <w:tcW w:w="593" w:type="dxa"/>
            <w:tcBorders>
              <w:top w:val="single" w:sz="16" w:space="0" w:color="322157"/>
              <w:left w:val="nil"/>
              <w:bottom w:val="single" w:sz="8" w:space="0" w:color="322157"/>
              <w:right w:val="nil"/>
            </w:tcBorders>
            <w:vAlign w:val="center"/>
          </w:tcPr>
          <w:p w:rsidR="005A2687" w:rsidRDefault="00123D7D">
            <w:pPr>
              <w:spacing w:after="0" w:line="259" w:lineRule="auto"/>
              <w:ind w:left="0" w:firstLine="0"/>
            </w:pPr>
            <w:r>
              <w:rPr>
                <w:color w:val="322157"/>
                <w:sz w:val="26"/>
              </w:rPr>
              <w:t>4.</w:t>
            </w:r>
          </w:p>
        </w:tc>
        <w:tc>
          <w:tcPr>
            <w:tcW w:w="5319" w:type="dxa"/>
            <w:tcBorders>
              <w:top w:val="single" w:sz="16" w:space="0" w:color="322157"/>
              <w:left w:val="nil"/>
              <w:bottom w:val="single" w:sz="8" w:space="0" w:color="322157"/>
              <w:right w:val="single" w:sz="8" w:space="0" w:color="ACACAC"/>
            </w:tcBorders>
            <w:vAlign w:val="center"/>
          </w:tcPr>
          <w:p w:rsidR="005A2687" w:rsidRDefault="00123D7D">
            <w:pPr>
              <w:spacing w:after="0" w:line="259" w:lineRule="auto"/>
              <w:ind w:left="0" w:firstLine="0"/>
            </w:pPr>
            <w:r>
              <w:rPr>
                <w:color w:val="322157"/>
                <w:sz w:val="26"/>
              </w:rPr>
              <w:t>Demographics</w:t>
            </w:r>
          </w:p>
        </w:tc>
        <w:tc>
          <w:tcPr>
            <w:tcW w:w="985" w:type="dxa"/>
            <w:tcBorders>
              <w:top w:val="single" w:sz="16" w:space="0" w:color="322157"/>
              <w:left w:val="single" w:sz="8" w:space="0" w:color="ACACAC"/>
              <w:bottom w:val="single" w:sz="8" w:space="0" w:color="322157"/>
              <w:right w:val="single" w:sz="8" w:space="0" w:color="ACACAC"/>
            </w:tcBorders>
          </w:tcPr>
          <w:p w:rsidR="005A2687" w:rsidRDefault="005A2687">
            <w:pPr>
              <w:spacing w:after="160" w:line="259" w:lineRule="auto"/>
              <w:ind w:left="0" w:firstLine="0"/>
            </w:pPr>
          </w:p>
        </w:tc>
        <w:tc>
          <w:tcPr>
            <w:tcW w:w="3535" w:type="dxa"/>
            <w:tcBorders>
              <w:top w:val="single" w:sz="16" w:space="0" w:color="322157"/>
              <w:left w:val="single" w:sz="8" w:space="0" w:color="ACACAC"/>
              <w:bottom w:val="single" w:sz="8" w:space="0" w:color="322157"/>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65"/>
        </w:trPr>
        <w:tc>
          <w:tcPr>
            <w:tcW w:w="593" w:type="dxa"/>
            <w:vMerge w:val="restart"/>
            <w:tcBorders>
              <w:top w:val="single" w:sz="8" w:space="0" w:color="322157"/>
              <w:left w:val="nil"/>
              <w:bottom w:val="single" w:sz="16" w:space="0" w:color="322157"/>
              <w:right w:val="nil"/>
            </w:tcBorders>
          </w:tcPr>
          <w:p w:rsidR="005A2687" w:rsidRDefault="005A2687">
            <w:pPr>
              <w:spacing w:after="160" w:line="259" w:lineRule="auto"/>
              <w:ind w:left="0" w:firstLine="0"/>
            </w:pPr>
          </w:p>
        </w:tc>
        <w:tc>
          <w:tcPr>
            <w:tcW w:w="5319" w:type="dxa"/>
            <w:tcBorders>
              <w:top w:val="single" w:sz="8" w:space="0" w:color="322157"/>
              <w:left w:val="nil"/>
              <w:bottom w:val="single" w:sz="8" w:space="0" w:color="ACACAC"/>
              <w:right w:val="single" w:sz="8" w:space="0" w:color="ACACAC"/>
            </w:tcBorders>
          </w:tcPr>
          <w:p w:rsidR="005A2687" w:rsidRDefault="00123D7D">
            <w:pPr>
              <w:spacing w:after="0" w:line="259" w:lineRule="auto"/>
              <w:ind w:left="0" w:firstLine="0"/>
            </w:pPr>
            <w:r>
              <w:t>a. Where do your pupils live?</w:t>
            </w:r>
          </w:p>
        </w:tc>
        <w:tc>
          <w:tcPr>
            <w:tcW w:w="985" w:type="dxa"/>
            <w:tcBorders>
              <w:top w:val="single" w:sz="8" w:space="0" w:color="322157"/>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322157"/>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83"/>
        </w:trPr>
        <w:tc>
          <w:tcPr>
            <w:tcW w:w="593" w:type="dxa"/>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right="144" w:hanging="238"/>
            </w:pPr>
            <w:r>
              <w:t xml:space="preserve">b. How many of your pupils live within the village or catchment area of the school? </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85"/>
        </w:trPr>
        <w:tc>
          <w:tcPr>
            <w:tcW w:w="593" w:type="dxa"/>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right="53" w:hanging="238"/>
            </w:pPr>
            <w:r>
              <w:t>c. How many school age children live in the village or catchment area of the school but choose to attend other schools instead?</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1213"/>
        </w:trPr>
        <w:tc>
          <w:tcPr>
            <w:tcW w:w="593" w:type="dxa"/>
            <w:vMerge/>
            <w:tcBorders>
              <w:top w:val="nil"/>
              <w:left w:val="nil"/>
              <w:bottom w:val="single" w:sz="16" w:space="0" w:color="322157"/>
              <w:right w:val="nil"/>
            </w:tcBorders>
          </w:tcPr>
          <w:p w:rsidR="005A2687" w:rsidRDefault="005A2687">
            <w:pPr>
              <w:spacing w:after="160" w:line="259" w:lineRule="auto"/>
              <w:ind w:left="0" w:firstLine="0"/>
            </w:pPr>
          </w:p>
        </w:tc>
        <w:tc>
          <w:tcPr>
            <w:tcW w:w="5319" w:type="dxa"/>
            <w:tcBorders>
              <w:top w:val="single" w:sz="8" w:space="0" w:color="ACACAC"/>
              <w:left w:val="nil"/>
              <w:bottom w:val="single" w:sz="16" w:space="0" w:color="322157"/>
              <w:right w:val="single" w:sz="8" w:space="0" w:color="ACACAC"/>
            </w:tcBorders>
          </w:tcPr>
          <w:p w:rsidR="005A2687" w:rsidRDefault="00123D7D">
            <w:pPr>
              <w:spacing w:after="0" w:line="259" w:lineRule="auto"/>
              <w:ind w:left="238" w:hanging="238"/>
            </w:pPr>
            <w:r>
              <w:t>d. What are your projected pupil numbers for the next few years, based on an assessment of local demographics (e.g. new housing that is likely to produce new primary aged children, how many?)</w:t>
            </w:r>
          </w:p>
        </w:tc>
        <w:tc>
          <w:tcPr>
            <w:tcW w:w="985" w:type="dxa"/>
            <w:tcBorders>
              <w:top w:val="single" w:sz="8" w:space="0" w:color="ACACAC"/>
              <w:left w:val="single" w:sz="8" w:space="0" w:color="ACACAC"/>
              <w:bottom w:val="single" w:sz="16" w:space="0" w:color="322157"/>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16" w:space="0" w:color="322157"/>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551"/>
        </w:trPr>
        <w:tc>
          <w:tcPr>
            <w:tcW w:w="593" w:type="dxa"/>
            <w:tcBorders>
              <w:top w:val="single" w:sz="16" w:space="0" w:color="322157"/>
              <w:left w:val="nil"/>
              <w:bottom w:val="single" w:sz="8" w:space="0" w:color="322157"/>
              <w:right w:val="nil"/>
            </w:tcBorders>
            <w:vAlign w:val="center"/>
          </w:tcPr>
          <w:p w:rsidR="005A2687" w:rsidRDefault="00123D7D">
            <w:pPr>
              <w:spacing w:after="0" w:line="259" w:lineRule="auto"/>
              <w:ind w:left="0" w:firstLine="0"/>
            </w:pPr>
            <w:r>
              <w:rPr>
                <w:color w:val="322157"/>
                <w:sz w:val="26"/>
              </w:rPr>
              <w:t>5.</w:t>
            </w:r>
          </w:p>
        </w:tc>
        <w:tc>
          <w:tcPr>
            <w:tcW w:w="5319" w:type="dxa"/>
            <w:tcBorders>
              <w:top w:val="single" w:sz="16" w:space="0" w:color="322157"/>
              <w:left w:val="nil"/>
              <w:bottom w:val="single" w:sz="8" w:space="0" w:color="322157"/>
              <w:right w:val="single" w:sz="8" w:space="0" w:color="ACACAC"/>
            </w:tcBorders>
            <w:vAlign w:val="center"/>
          </w:tcPr>
          <w:p w:rsidR="005A2687" w:rsidRDefault="00123D7D">
            <w:pPr>
              <w:spacing w:after="0" w:line="259" w:lineRule="auto"/>
              <w:ind w:left="0" w:firstLine="0"/>
            </w:pPr>
            <w:r>
              <w:rPr>
                <w:color w:val="322157"/>
                <w:sz w:val="26"/>
              </w:rPr>
              <w:t>Links with Community</w:t>
            </w:r>
          </w:p>
        </w:tc>
        <w:tc>
          <w:tcPr>
            <w:tcW w:w="985" w:type="dxa"/>
            <w:tcBorders>
              <w:top w:val="single" w:sz="16" w:space="0" w:color="322157"/>
              <w:left w:val="single" w:sz="8" w:space="0" w:color="ACACAC"/>
              <w:bottom w:val="single" w:sz="8" w:space="0" w:color="322157"/>
              <w:right w:val="single" w:sz="8" w:space="0" w:color="ACACAC"/>
            </w:tcBorders>
          </w:tcPr>
          <w:p w:rsidR="005A2687" w:rsidRDefault="005A2687">
            <w:pPr>
              <w:spacing w:after="160" w:line="259" w:lineRule="auto"/>
              <w:ind w:left="0" w:firstLine="0"/>
            </w:pPr>
          </w:p>
        </w:tc>
        <w:tc>
          <w:tcPr>
            <w:tcW w:w="3535" w:type="dxa"/>
            <w:tcBorders>
              <w:top w:val="single" w:sz="16" w:space="0" w:color="322157"/>
              <w:left w:val="single" w:sz="8" w:space="0" w:color="ACACAC"/>
              <w:bottom w:val="single" w:sz="8" w:space="0" w:color="322157"/>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65"/>
        </w:trPr>
        <w:tc>
          <w:tcPr>
            <w:tcW w:w="593" w:type="dxa"/>
            <w:vMerge w:val="restart"/>
            <w:tcBorders>
              <w:top w:val="single" w:sz="8" w:space="0" w:color="322157"/>
              <w:left w:val="nil"/>
              <w:bottom w:val="single" w:sz="16" w:space="0" w:color="322157"/>
              <w:right w:val="nil"/>
            </w:tcBorders>
          </w:tcPr>
          <w:p w:rsidR="005A2687" w:rsidRDefault="005A2687">
            <w:pPr>
              <w:spacing w:after="160" w:line="259" w:lineRule="auto"/>
              <w:ind w:left="0" w:firstLine="0"/>
            </w:pPr>
          </w:p>
        </w:tc>
        <w:tc>
          <w:tcPr>
            <w:tcW w:w="5319" w:type="dxa"/>
            <w:tcBorders>
              <w:top w:val="single" w:sz="8" w:space="0" w:color="322157"/>
              <w:left w:val="nil"/>
              <w:bottom w:val="single" w:sz="8" w:space="0" w:color="ACACAC"/>
              <w:right w:val="single" w:sz="8" w:space="0" w:color="ACACAC"/>
            </w:tcBorders>
          </w:tcPr>
          <w:p w:rsidR="005A2687" w:rsidRDefault="00123D7D">
            <w:pPr>
              <w:spacing w:after="0" w:line="259" w:lineRule="auto"/>
              <w:ind w:left="238" w:hanging="238"/>
            </w:pPr>
            <w:r>
              <w:t>a. What is the school’s place within the community - how integrated is the school in the life of the community?</w:t>
            </w:r>
          </w:p>
        </w:tc>
        <w:tc>
          <w:tcPr>
            <w:tcW w:w="985" w:type="dxa"/>
            <w:tcBorders>
              <w:top w:val="single" w:sz="8" w:space="0" w:color="322157"/>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322157"/>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83"/>
        </w:trPr>
        <w:tc>
          <w:tcPr>
            <w:tcW w:w="593" w:type="dxa"/>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0" w:firstLine="0"/>
            </w:pPr>
            <w:r>
              <w:t>b. How are the school’s facilities used for/by the community?</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76"/>
        </w:trPr>
        <w:tc>
          <w:tcPr>
            <w:tcW w:w="593" w:type="dxa"/>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0" w:firstLine="0"/>
            </w:pPr>
            <w:r>
              <w:t xml:space="preserve">c. How good are the links with the Church? </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1017"/>
        </w:trPr>
        <w:tc>
          <w:tcPr>
            <w:tcW w:w="593" w:type="dxa"/>
            <w:vMerge/>
            <w:tcBorders>
              <w:top w:val="nil"/>
              <w:left w:val="nil"/>
              <w:bottom w:val="single" w:sz="16" w:space="0" w:color="322157"/>
              <w:right w:val="nil"/>
            </w:tcBorders>
          </w:tcPr>
          <w:p w:rsidR="005A2687" w:rsidRDefault="005A2687">
            <w:pPr>
              <w:spacing w:after="160" w:line="259" w:lineRule="auto"/>
              <w:ind w:left="0" w:firstLine="0"/>
            </w:pPr>
          </w:p>
        </w:tc>
        <w:tc>
          <w:tcPr>
            <w:tcW w:w="5319" w:type="dxa"/>
            <w:tcBorders>
              <w:top w:val="single" w:sz="8" w:space="0" w:color="ACACAC"/>
              <w:left w:val="nil"/>
              <w:bottom w:val="single" w:sz="16" w:space="0" w:color="322157"/>
              <w:right w:val="single" w:sz="8" w:space="0" w:color="ACACAC"/>
            </w:tcBorders>
          </w:tcPr>
          <w:p w:rsidR="005A2687" w:rsidRDefault="00123D7D">
            <w:pPr>
              <w:spacing w:after="0" w:line="259" w:lineRule="auto"/>
              <w:ind w:left="238" w:hanging="238"/>
            </w:pPr>
            <w:r>
              <w:t xml:space="preserve">d. Is the school used for worship/ Sunday school/after school clubs/holiday clubs </w:t>
            </w:r>
            <w:proofErr w:type="spellStart"/>
            <w:r>
              <w:t>etc</w:t>
            </w:r>
            <w:proofErr w:type="spellEnd"/>
            <w:r>
              <w:t>?</w:t>
            </w:r>
          </w:p>
        </w:tc>
        <w:tc>
          <w:tcPr>
            <w:tcW w:w="985" w:type="dxa"/>
            <w:tcBorders>
              <w:top w:val="single" w:sz="8" w:space="0" w:color="ACACAC"/>
              <w:left w:val="single" w:sz="8" w:space="0" w:color="ACACAC"/>
              <w:bottom w:val="single" w:sz="16" w:space="0" w:color="322157"/>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16" w:space="0" w:color="322157"/>
              <w:right w:val="nil"/>
            </w:tcBorders>
            <w:vAlign w:val="center"/>
          </w:tcPr>
          <w:p w:rsidR="005A2687" w:rsidRDefault="005A2687">
            <w:pPr>
              <w:spacing w:after="160" w:line="259" w:lineRule="auto"/>
              <w:ind w:left="0" w:firstLine="0"/>
            </w:pPr>
          </w:p>
        </w:tc>
      </w:tr>
      <w:tr w:rsidR="005A2687" w:rsidTr="00123D7D">
        <w:tblPrEx>
          <w:tblCellMar>
            <w:top w:w="63" w:type="dxa"/>
            <w:right w:w="71" w:type="dxa"/>
          </w:tblCellMar>
        </w:tblPrEx>
        <w:trPr>
          <w:trHeight w:val="551"/>
        </w:trPr>
        <w:tc>
          <w:tcPr>
            <w:tcW w:w="593" w:type="dxa"/>
            <w:tcBorders>
              <w:top w:val="single" w:sz="16" w:space="0" w:color="322157"/>
              <w:left w:val="nil"/>
              <w:bottom w:val="single" w:sz="8" w:space="0" w:color="322157"/>
              <w:right w:val="nil"/>
            </w:tcBorders>
            <w:vAlign w:val="center"/>
          </w:tcPr>
          <w:p w:rsidR="005A2687" w:rsidRDefault="00123D7D">
            <w:pPr>
              <w:spacing w:after="0" w:line="259" w:lineRule="auto"/>
              <w:ind w:left="0" w:firstLine="0"/>
            </w:pPr>
            <w:r>
              <w:rPr>
                <w:color w:val="322157"/>
                <w:sz w:val="26"/>
              </w:rPr>
              <w:t>6.</w:t>
            </w:r>
          </w:p>
        </w:tc>
        <w:tc>
          <w:tcPr>
            <w:tcW w:w="5319" w:type="dxa"/>
            <w:tcBorders>
              <w:top w:val="single" w:sz="16" w:space="0" w:color="322157"/>
              <w:left w:val="nil"/>
              <w:bottom w:val="single" w:sz="8" w:space="0" w:color="322157"/>
              <w:right w:val="single" w:sz="8" w:space="0" w:color="ACACAC"/>
            </w:tcBorders>
            <w:vAlign w:val="center"/>
          </w:tcPr>
          <w:p w:rsidR="005A2687" w:rsidRDefault="00123D7D">
            <w:pPr>
              <w:spacing w:after="0" w:line="259" w:lineRule="auto"/>
              <w:ind w:left="0" w:firstLine="0"/>
            </w:pPr>
            <w:r>
              <w:rPr>
                <w:color w:val="322157"/>
                <w:sz w:val="26"/>
              </w:rPr>
              <w:t>Partnership and Collaboration</w:t>
            </w:r>
          </w:p>
        </w:tc>
        <w:tc>
          <w:tcPr>
            <w:tcW w:w="985" w:type="dxa"/>
            <w:tcBorders>
              <w:top w:val="single" w:sz="16" w:space="0" w:color="322157"/>
              <w:left w:val="single" w:sz="8" w:space="0" w:color="ACACAC"/>
              <w:bottom w:val="single" w:sz="8" w:space="0" w:color="322157"/>
              <w:right w:val="single" w:sz="8" w:space="0" w:color="ACACAC"/>
            </w:tcBorders>
          </w:tcPr>
          <w:p w:rsidR="005A2687" w:rsidRDefault="005A2687">
            <w:pPr>
              <w:spacing w:after="160" w:line="259" w:lineRule="auto"/>
              <w:ind w:left="0" w:firstLine="0"/>
            </w:pPr>
          </w:p>
        </w:tc>
        <w:tc>
          <w:tcPr>
            <w:tcW w:w="3535" w:type="dxa"/>
            <w:tcBorders>
              <w:top w:val="single" w:sz="16" w:space="0" w:color="322157"/>
              <w:left w:val="single" w:sz="8" w:space="0" w:color="ACACAC"/>
              <w:bottom w:val="single" w:sz="8" w:space="0" w:color="322157"/>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65"/>
        </w:trPr>
        <w:tc>
          <w:tcPr>
            <w:tcW w:w="593" w:type="dxa"/>
            <w:vMerge w:val="restart"/>
            <w:tcBorders>
              <w:top w:val="single" w:sz="8" w:space="0" w:color="322157"/>
              <w:left w:val="nil"/>
              <w:bottom w:val="nil"/>
              <w:right w:val="nil"/>
            </w:tcBorders>
          </w:tcPr>
          <w:p w:rsidR="005A2687" w:rsidRDefault="005A2687">
            <w:pPr>
              <w:spacing w:after="160" w:line="259" w:lineRule="auto"/>
              <w:ind w:left="0" w:firstLine="0"/>
            </w:pPr>
          </w:p>
        </w:tc>
        <w:tc>
          <w:tcPr>
            <w:tcW w:w="5319" w:type="dxa"/>
            <w:tcBorders>
              <w:top w:val="single" w:sz="8" w:space="0" w:color="322157"/>
              <w:left w:val="nil"/>
              <w:bottom w:val="single" w:sz="8" w:space="0" w:color="ACACAC"/>
              <w:right w:val="single" w:sz="8" w:space="0" w:color="ACACAC"/>
            </w:tcBorders>
          </w:tcPr>
          <w:p w:rsidR="005A2687" w:rsidRDefault="00123D7D">
            <w:pPr>
              <w:spacing w:after="0" w:line="259" w:lineRule="auto"/>
              <w:ind w:left="238" w:right="130" w:hanging="238"/>
            </w:pPr>
            <w:r>
              <w:t xml:space="preserve">a. What collaborative arrangements are already or should be in place? </w:t>
            </w:r>
          </w:p>
        </w:tc>
        <w:tc>
          <w:tcPr>
            <w:tcW w:w="985" w:type="dxa"/>
            <w:tcBorders>
              <w:top w:val="single" w:sz="8" w:space="0" w:color="322157"/>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322157"/>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81"/>
        </w:trPr>
        <w:tc>
          <w:tcPr>
            <w:tcW w:w="593" w:type="dxa"/>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hanging="238"/>
            </w:pPr>
            <w:r>
              <w:t>b. Has the governing body discussed the challenges and opportunities of such arrangements with HT and staff?</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879"/>
        </w:trPr>
        <w:tc>
          <w:tcPr>
            <w:tcW w:w="593" w:type="dxa"/>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single" w:sz="8" w:space="0" w:color="ACACAC"/>
              <w:right w:val="single" w:sz="8" w:space="0" w:color="ACACAC"/>
            </w:tcBorders>
          </w:tcPr>
          <w:p w:rsidR="005A2687" w:rsidRDefault="00123D7D">
            <w:pPr>
              <w:spacing w:after="0" w:line="259" w:lineRule="auto"/>
              <w:ind w:left="238" w:right="22" w:hanging="238"/>
            </w:pPr>
            <w:r>
              <w:t>c. Where are the next nearest / surrounding schools and what is their position re numbers/demographics?</w:t>
            </w:r>
          </w:p>
        </w:tc>
        <w:tc>
          <w:tcPr>
            <w:tcW w:w="985" w:type="dxa"/>
            <w:tcBorders>
              <w:top w:val="single" w:sz="8" w:space="0" w:color="ACACAC"/>
              <w:left w:val="single" w:sz="8" w:space="0" w:color="ACACAC"/>
              <w:bottom w:val="single" w:sz="8" w:space="0" w:color="ACACAC"/>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single" w:sz="8" w:space="0" w:color="ACACAC"/>
              <w:right w:val="nil"/>
            </w:tcBorders>
          </w:tcPr>
          <w:p w:rsidR="005A2687" w:rsidRDefault="005A2687">
            <w:pPr>
              <w:spacing w:after="160" w:line="259" w:lineRule="auto"/>
              <w:ind w:left="0" w:firstLine="0"/>
            </w:pPr>
          </w:p>
        </w:tc>
      </w:tr>
      <w:tr w:rsidR="005A2687" w:rsidTr="00123D7D">
        <w:tblPrEx>
          <w:tblCellMar>
            <w:top w:w="63" w:type="dxa"/>
            <w:right w:w="71" w:type="dxa"/>
          </w:tblCellMar>
        </w:tblPrEx>
        <w:trPr>
          <w:trHeight w:val="1078"/>
        </w:trPr>
        <w:tc>
          <w:tcPr>
            <w:tcW w:w="593" w:type="dxa"/>
            <w:vMerge/>
            <w:tcBorders>
              <w:top w:val="nil"/>
              <w:left w:val="nil"/>
              <w:bottom w:val="nil"/>
              <w:right w:val="nil"/>
            </w:tcBorders>
          </w:tcPr>
          <w:p w:rsidR="005A2687" w:rsidRDefault="005A2687">
            <w:pPr>
              <w:spacing w:after="160" w:line="259" w:lineRule="auto"/>
              <w:ind w:left="0" w:firstLine="0"/>
            </w:pPr>
          </w:p>
        </w:tc>
        <w:tc>
          <w:tcPr>
            <w:tcW w:w="5319" w:type="dxa"/>
            <w:tcBorders>
              <w:top w:val="single" w:sz="8" w:space="0" w:color="ACACAC"/>
              <w:left w:val="nil"/>
              <w:bottom w:val="nil"/>
              <w:right w:val="single" w:sz="8" w:space="0" w:color="ACACAC"/>
            </w:tcBorders>
          </w:tcPr>
          <w:p w:rsidR="005A2687" w:rsidRDefault="00123D7D">
            <w:pPr>
              <w:spacing w:after="0" w:line="259" w:lineRule="auto"/>
              <w:ind w:left="238" w:right="22" w:hanging="238"/>
            </w:pPr>
            <w:r>
              <w:t>d. What are the next steps you need to take to develop effective structural partnerships with other schools?</w:t>
            </w:r>
          </w:p>
        </w:tc>
        <w:tc>
          <w:tcPr>
            <w:tcW w:w="985" w:type="dxa"/>
            <w:tcBorders>
              <w:top w:val="single" w:sz="8" w:space="0" w:color="ACACAC"/>
              <w:left w:val="single" w:sz="8" w:space="0" w:color="ACACAC"/>
              <w:bottom w:val="nil"/>
              <w:right w:val="single" w:sz="8" w:space="0" w:color="ACACAC"/>
            </w:tcBorders>
          </w:tcPr>
          <w:p w:rsidR="005A2687" w:rsidRDefault="005A2687">
            <w:pPr>
              <w:spacing w:after="160" w:line="259" w:lineRule="auto"/>
              <w:ind w:left="0" w:firstLine="0"/>
            </w:pPr>
          </w:p>
        </w:tc>
        <w:tc>
          <w:tcPr>
            <w:tcW w:w="3535" w:type="dxa"/>
            <w:tcBorders>
              <w:top w:val="single" w:sz="8" w:space="0" w:color="ACACAC"/>
              <w:left w:val="single" w:sz="8" w:space="0" w:color="ACACAC"/>
              <w:bottom w:val="nil"/>
              <w:right w:val="nil"/>
            </w:tcBorders>
          </w:tcPr>
          <w:p w:rsidR="005A2687" w:rsidRDefault="005A2687">
            <w:pPr>
              <w:spacing w:after="160" w:line="259" w:lineRule="auto"/>
              <w:ind w:left="0" w:firstLine="0"/>
            </w:pPr>
          </w:p>
        </w:tc>
      </w:tr>
    </w:tbl>
    <w:p w:rsidR="005A2687" w:rsidRDefault="005A2687">
      <w:pPr>
        <w:tabs>
          <w:tab w:val="center" w:pos="6674"/>
        </w:tabs>
        <w:spacing w:after="56" w:line="259" w:lineRule="auto"/>
        <w:ind w:left="-15" w:firstLine="0"/>
      </w:pPr>
      <w:bookmarkStart w:id="0" w:name="_GoBack"/>
      <w:bookmarkEnd w:id="0"/>
    </w:p>
    <w:sectPr w:rsidR="005A2687" w:rsidSect="00123D7D">
      <w:type w:val="continuous"/>
      <w:pgSz w:w="11906" w:h="16838"/>
      <w:pgMar w:top="1440" w:right="567" w:bottom="135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87"/>
    <w:rsid w:val="00123D7D"/>
    <w:rsid w:val="005A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B69CB-0C7B-4F9D-AC83-2B03DBA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7" w:line="246" w:lineRule="auto"/>
      <w:ind w:left="464" w:hanging="464"/>
    </w:pPr>
    <w:rPr>
      <w:rFonts w:ascii="Gill Sans MT" w:eastAsia="Gill Sans MT" w:hAnsi="Gill Sans MT" w:cs="Gill Sans MT"/>
      <w:color w:val="181717"/>
      <w:sz w:val="20"/>
    </w:rPr>
  </w:style>
  <w:style w:type="paragraph" w:styleId="Heading1">
    <w:name w:val="heading 1"/>
    <w:next w:val="Normal"/>
    <w:link w:val="Heading1Char"/>
    <w:uiPriority w:val="9"/>
    <w:unhideWhenUsed/>
    <w:qFormat/>
    <w:pPr>
      <w:keepNext/>
      <w:keepLines/>
      <w:spacing w:after="0" w:line="227" w:lineRule="auto"/>
      <w:outlineLvl w:val="0"/>
    </w:pPr>
    <w:rPr>
      <w:rFonts w:ascii="Gill Sans MT" w:eastAsia="Gill Sans MT" w:hAnsi="Gill Sans MT" w:cs="Gill Sans MT"/>
      <w:color w:val="322157"/>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322157"/>
      <w:sz w:val="7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Hannah Coleman</dc:creator>
  <cp:keywords/>
  <cp:lastModifiedBy>Hannah Coleman</cp:lastModifiedBy>
  <cp:revision>2</cp:revision>
  <dcterms:created xsi:type="dcterms:W3CDTF">2018-09-28T11:11:00Z</dcterms:created>
  <dcterms:modified xsi:type="dcterms:W3CDTF">2018-09-28T11:11:00Z</dcterms:modified>
</cp:coreProperties>
</file>